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FF211F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13FF3">
                              <w:rPr>
                                <w:rFonts w:ascii="Tahoma" w:hAnsi="Tahoma" w:cs="Tahoma"/>
                                <w:b/>
                                <w:sz w:val="60"/>
                                <w:szCs w:val="60"/>
                              </w:rPr>
                              <w:t>SANTA ELENA</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7FF211F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13FF3">
                        <w:rPr>
                          <w:rFonts w:ascii="Tahoma" w:hAnsi="Tahoma" w:cs="Tahoma"/>
                          <w:b/>
                          <w:sz w:val="60"/>
                          <w:szCs w:val="60"/>
                        </w:rPr>
                        <w:t>SANTA ELENA</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690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6901"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10509A27"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XXXIV.- LEY DE INGRESOS DEL MUNICIPIO DE SANTA ELENA, YUCATÁN, PARA EL EJERCICIO FISCAL 2026:</w:t>
      </w:r>
    </w:p>
    <w:p w14:paraId="7F3685CF"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69B84684"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TÍTULO PRIMERO</w:t>
      </w:r>
    </w:p>
    <w:p w14:paraId="5D761A9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 LOS CONCEPTOS DE INGRESO</w:t>
      </w:r>
    </w:p>
    <w:p w14:paraId="16E69DC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2840628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ÚNICO</w:t>
      </w:r>
    </w:p>
    <w:p w14:paraId="49103FC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Del Objeto de la Ley y los Conceptos de Ingresos</w:t>
      </w:r>
    </w:p>
    <w:p w14:paraId="0F6B0591"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17C14A7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 </w:t>
      </w:r>
      <w:r w:rsidRPr="00013FF3">
        <w:rPr>
          <w:rFonts w:ascii="Arial" w:eastAsia="Arial MT" w:hAnsi="Arial"/>
          <w:color w:val="000000" w:themeColor="text1"/>
          <w:sz w:val="20"/>
          <w:szCs w:val="20"/>
          <w:lang w:val="es-ES"/>
        </w:rPr>
        <w:t>La presente Ley tiene por objeto establecer los conceptos por los que la hacienda pública del Municipio de Santa Elena, Yucatán percibirá ingresos durante el ejercicio fiscal 2026; las tasas, cuotas y tarifas aplicables para el cálculo de las contribuciones; así como el estimado de ingresos a percibir en el mismo período.</w:t>
      </w:r>
    </w:p>
    <w:p w14:paraId="6D52994F"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4D062FD"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 </w:t>
      </w:r>
      <w:r w:rsidRPr="00013FF3">
        <w:rPr>
          <w:rFonts w:ascii="Arial" w:eastAsia="Arial MT" w:hAnsi="Arial"/>
          <w:color w:val="000000" w:themeColor="text1"/>
          <w:sz w:val="20"/>
          <w:szCs w:val="20"/>
          <w:lang w:val="es-ES"/>
        </w:rPr>
        <w:t>Los ingresos que se recauden por los conceptos señalados en la presente ley, se destinarán a sufragar los gastos públicos establecidos y autorizados en el Presupuesto de Egresos del Municipio de Santa Elena, Yucatán, así como en lo dispuesto en los convenios de coordinación fiscal y en las leyes en que se fundamenten.</w:t>
      </w:r>
    </w:p>
    <w:p w14:paraId="19723DFB"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EC0974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3.- </w:t>
      </w:r>
      <w:r w:rsidRPr="00013FF3">
        <w:rPr>
          <w:rFonts w:ascii="Arial" w:eastAsia="Arial MT" w:hAnsi="Arial"/>
          <w:color w:val="000000" w:themeColor="text1"/>
          <w:sz w:val="20"/>
          <w:szCs w:val="20"/>
          <w:lang w:val="es-ES"/>
        </w:rPr>
        <w:t>De conformidad con lo establecido por el Código Fiscal, la Ley de Coordinación Fiscal, ambas del Estado de Yucatán, y la Ley de Hacienda para el Municipio de Santa Elena. Yucatán, para cubrir el gasto público y demás obligaciones a su cargo, la Hacienda Pública del Municipio de Santa Elena, Yucatán percibirá ingresos durante el ejercicio fiscal 2026, por los siguientes conceptos:</w:t>
      </w:r>
    </w:p>
    <w:p w14:paraId="4D7786FB"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7D823A60"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Impuestos;</w:t>
      </w:r>
    </w:p>
    <w:p w14:paraId="080663FF"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Derechos;</w:t>
      </w:r>
    </w:p>
    <w:p w14:paraId="7836EF7F"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lastRenderedPageBreak/>
        <w:t>Contribuciones de Mejoras;</w:t>
      </w:r>
    </w:p>
    <w:p w14:paraId="6E8ECE60"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Productos;</w:t>
      </w:r>
    </w:p>
    <w:p w14:paraId="779020CC"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Aprovechamientos;</w:t>
      </w:r>
    </w:p>
    <w:p w14:paraId="6F472FE9"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Participaciones;</w:t>
      </w:r>
    </w:p>
    <w:p w14:paraId="1905FCF3"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Aportaciones, y</w:t>
      </w:r>
    </w:p>
    <w:p w14:paraId="15C5C122" w14:textId="77777777" w:rsidR="00013FF3" w:rsidRPr="00013FF3" w:rsidRDefault="00013FF3" w:rsidP="00927D42">
      <w:pPr>
        <w:widowControl w:val="0"/>
        <w:numPr>
          <w:ilvl w:val="0"/>
          <w:numId w:val="2"/>
        </w:numPr>
        <w:tabs>
          <w:tab w:val="left" w:pos="567"/>
        </w:tabs>
        <w:autoSpaceDE w:val="0"/>
        <w:autoSpaceDN w:val="0"/>
        <w:spacing w:after="0" w:line="360" w:lineRule="auto"/>
        <w:ind w:left="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Ingresos Extraordinarios.</w:t>
      </w:r>
    </w:p>
    <w:p w14:paraId="5E8EFA6F" w14:textId="77777777" w:rsidR="00013FF3" w:rsidRPr="00013FF3" w:rsidRDefault="00013FF3" w:rsidP="00013FF3">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2E2A604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TÍTULO SEGUNDO</w:t>
      </w:r>
    </w:p>
    <w:p w14:paraId="2ABD13A2"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 LAS TASAS, CUOTAS Y TARIFAS</w:t>
      </w:r>
    </w:p>
    <w:p w14:paraId="32A70764"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4CD3637D"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I</w:t>
      </w:r>
    </w:p>
    <w:p w14:paraId="649C9C48"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 la Determinación de las Tasas, Cuotas y Tarifas</w:t>
      </w:r>
    </w:p>
    <w:p w14:paraId="6724693E"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7AE66FB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 </w:t>
      </w:r>
      <w:r w:rsidRPr="00013FF3">
        <w:rPr>
          <w:rFonts w:ascii="Arial" w:eastAsia="Arial MT" w:hAnsi="Arial"/>
          <w:color w:val="000000" w:themeColor="text1"/>
          <w:sz w:val="20"/>
          <w:szCs w:val="20"/>
          <w:lang w:val="es-ES"/>
        </w:rPr>
        <w:t>En términos de lo dispuesto por la Ley de Hacienda para el Municipio de Santa Elena, Yucatán, las tasas, cuotas y tarifas aplicables para el cálculo de impuestos, derechos y contribuciones, a percibir por la Hacienda Pública Municipal, durante el ejercicio fiscal 2026, serán las establecidas en esta Ley.</w:t>
      </w:r>
    </w:p>
    <w:p w14:paraId="7559043D"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II</w:t>
      </w:r>
    </w:p>
    <w:p w14:paraId="7304980F" w14:textId="77777777" w:rsidR="00013FF3" w:rsidRPr="00013FF3" w:rsidRDefault="00013FF3" w:rsidP="00013FF3">
      <w:pPr>
        <w:spacing w:after="0" w:line="360" w:lineRule="auto"/>
        <w:jc w:val="center"/>
        <w:rPr>
          <w:rFonts w:ascii="Arial" w:hAnsi="Arial"/>
          <w:b/>
          <w:sz w:val="20"/>
          <w:szCs w:val="20"/>
        </w:rPr>
      </w:pPr>
      <w:r w:rsidRPr="00013FF3">
        <w:rPr>
          <w:rFonts w:ascii="Arial" w:hAnsi="Arial"/>
          <w:b/>
          <w:sz w:val="20"/>
          <w:szCs w:val="20"/>
        </w:rPr>
        <w:t>Impuestos</w:t>
      </w:r>
    </w:p>
    <w:p w14:paraId="124A7A0D" w14:textId="77777777" w:rsidR="00013FF3" w:rsidRPr="00013FF3" w:rsidRDefault="00013FF3" w:rsidP="00013FF3">
      <w:pPr>
        <w:spacing w:after="0" w:line="360" w:lineRule="auto"/>
        <w:jc w:val="center"/>
        <w:rPr>
          <w:rFonts w:ascii="Arial" w:hAnsi="Arial"/>
          <w:b/>
          <w:sz w:val="20"/>
          <w:szCs w:val="20"/>
        </w:rPr>
      </w:pPr>
    </w:p>
    <w:p w14:paraId="4E390F4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Primera</w:t>
      </w:r>
    </w:p>
    <w:p w14:paraId="7E0BE65D"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xml:space="preserve"> Impuesto Predial</w:t>
      </w:r>
    </w:p>
    <w:p w14:paraId="29917A3E"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p w14:paraId="4D0B6B1F"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b/>
          <w:sz w:val="20"/>
          <w:szCs w:val="20"/>
          <w:lang w:eastAsia="es-MX"/>
        </w:rPr>
        <w:t xml:space="preserve">Artículo 5.- </w:t>
      </w:r>
      <w:r w:rsidRPr="00013FF3">
        <w:rPr>
          <w:rFonts w:ascii="Arial" w:eastAsia="Times New Roman" w:hAnsi="Arial"/>
          <w:sz w:val="20"/>
          <w:szCs w:val="20"/>
          <w:lang w:eastAsia="es-MX"/>
        </w:rPr>
        <w:t>El impuesto predial calculado con base en el valor catastral de los predios, se determinará aplicando la siguiente:</w:t>
      </w:r>
    </w:p>
    <w:p w14:paraId="4A1972DB" w14:textId="77777777" w:rsidR="00013FF3" w:rsidRPr="00013FF3" w:rsidRDefault="00013FF3" w:rsidP="00013FF3"/>
    <w:tbl>
      <w:tblPr>
        <w:tblStyle w:val="Tablaconcuadrcula"/>
        <w:tblW w:w="5000" w:type="pct"/>
        <w:jc w:val="center"/>
        <w:tblLook w:val="04A0" w:firstRow="1" w:lastRow="0" w:firstColumn="1" w:lastColumn="0" w:noHBand="0" w:noVBand="1"/>
      </w:tblPr>
      <w:tblGrid>
        <w:gridCol w:w="2273"/>
        <w:gridCol w:w="2272"/>
        <w:gridCol w:w="2272"/>
        <w:gridCol w:w="2294"/>
      </w:tblGrid>
      <w:tr w:rsidR="00013FF3" w:rsidRPr="00013FF3" w14:paraId="47CF3500" w14:textId="77777777" w:rsidTr="00013FF3">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4D58194B" w14:textId="77777777" w:rsidR="00013FF3" w:rsidRPr="00013FF3" w:rsidRDefault="00013FF3" w:rsidP="00013FF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013FF3">
              <w:rPr>
                <w:rFonts w:ascii="Arial" w:eastAsia="Times New Roman" w:hAnsi="Arial"/>
                <w:b/>
                <w:bCs/>
                <w:sz w:val="20"/>
                <w:szCs w:val="20"/>
                <w:lang w:eastAsia="es-MX"/>
              </w:rPr>
              <w:t>TABLA DE VALORES DE TERRENOS URBANOS</w:t>
            </w:r>
          </w:p>
        </w:tc>
      </w:tr>
      <w:tr w:rsidR="00013FF3" w:rsidRPr="00013FF3" w14:paraId="31050764" w14:textId="77777777" w:rsidTr="00013FF3">
        <w:trPr>
          <w:jc w:val="center"/>
        </w:trPr>
        <w:tc>
          <w:tcPr>
            <w:tcW w:w="1247" w:type="pct"/>
            <w:tcBorders>
              <w:top w:val="single" w:sz="4" w:space="0" w:color="auto"/>
              <w:left w:val="single" w:sz="4" w:space="0" w:color="auto"/>
              <w:bottom w:val="single" w:sz="4" w:space="0" w:color="auto"/>
              <w:right w:val="single" w:sz="4" w:space="0" w:color="auto"/>
            </w:tcBorders>
            <w:hideMark/>
          </w:tcPr>
          <w:p w14:paraId="73312A45" w14:textId="77777777" w:rsidR="00013FF3" w:rsidRPr="00013FF3" w:rsidRDefault="00013FF3" w:rsidP="00013FF3">
            <w:pPr>
              <w:widowControl w:val="0"/>
              <w:autoSpaceDE w:val="0"/>
              <w:autoSpaceDN w:val="0"/>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CUADRANTE 1</w:t>
            </w:r>
          </w:p>
        </w:tc>
        <w:tc>
          <w:tcPr>
            <w:tcW w:w="1247" w:type="pct"/>
            <w:tcBorders>
              <w:top w:val="single" w:sz="4" w:space="0" w:color="auto"/>
              <w:left w:val="single" w:sz="4" w:space="0" w:color="auto"/>
              <w:bottom w:val="single" w:sz="4" w:space="0" w:color="auto"/>
              <w:right w:val="single" w:sz="4" w:space="0" w:color="auto"/>
            </w:tcBorders>
            <w:hideMark/>
          </w:tcPr>
          <w:p w14:paraId="402FA123" w14:textId="77777777" w:rsidR="00013FF3" w:rsidRPr="00013FF3" w:rsidRDefault="00013FF3" w:rsidP="00013FF3">
            <w:pPr>
              <w:widowControl w:val="0"/>
              <w:autoSpaceDE w:val="0"/>
              <w:autoSpaceDN w:val="0"/>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CUADRANTE 2</w:t>
            </w:r>
          </w:p>
        </w:tc>
        <w:tc>
          <w:tcPr>
            <w:tcW w:w="1247" w:type="pct"/>
            <w:tcBorders>
              <w:top w:val="single" w:sz="4" w:space="0" w:color="auto"/>
              <w:left w:val="single" w:sz="4" w:space="0" w:color="auto"/>
              <w:bottom w:val="single" w:sz="4" w:space="0" w:color="auto"/>
              <w:right w:val="single" w:sz="4" w:space="0" w:color="auto"/>
            </w:tcBorders>
            <w:hideMark/>
          </w:tcPr>
          <w:p w14:paraId="7E459028" w14:textId="77777777" w:rsidR="00013FF3" w:rsidRPr="00013FF3" w:rsidRDefault="00013FF3" w:rsidP="00013FF3">
            <w:pPr>
              <w:widowControl w:val="0"/>
              <w:autoSpaceDE w:val="0"/>
              <w:autoSpaceDN w:val="0"/>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CUADRANTE 3</w:t>
            </w:r>
          </w:p>
        </w:tc>
        <w:tc>
          <w:tcPr>
            <w:tcW w:w="1259" w:type="pct"/>
            <w:tcBorders>
              <w:top w:val="single" w:sz="4" w:space="0" w:color="auto"/>
              <w:left w:val="single" w:sz="4" w:space="0" w:color="auto"/>
              <w:bottom w:val="single" w:sz="4" w:space="0" w:color="auto"/>
              <w:right w:val="single" w:sz="4" w:space="0" w:color="auto"/>
            </w:tcBorders>
            <w:hideMark/>
          </w:tcPr>
          <w:p w14:paraId="4DB84392" w14:textId="77777777" w:rsidR="00013FF3" w:rsidRPr="00013FF3" w:rsidRDefault="00013FF3" w:rsidP="00013FF3">
            <w:pPr>
              <w:widowControl w:val="0"/>
              <w:autoSpaceDE w:val="0"/>
              <w:autoSpaceDN w:val="0"/>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COMISARIAS</w:t>
            </w:r>
          </w:p>
        </w:tc>
      </w:tr>
      <w:tr w:rsidR="00013FF3" w:rsidRPr="00013FF3" w14:paraId="28302768" w14:textId="77777777" w:rsidTr="00013FF3">
        <w:trPr>
          <w:jc w:val="center"/>
        </w:trPr>
        <w:tc>
          <w:tcPr>
            <w:tcW w:w="1247" w:type="pct"/>
            <w:tcBorders>
              <w:top w:val="single" w:sz="4" w:space="0" w:color="auto"/>
              <w:left w:val="single" w:sz="4" w:space="0" w:color="auto"/>
              <w:bottom w:val="single" w:sz="4" w:space="0" w:color="auto"/>
              <w:right w:val="single" w:sz="4" w:space="0" w:color="auto"/>
            </w:tcBorders>
            <w:hideMark/>
          </w:tcPr>
          <w:p w14:paraId="28F94884"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100.00</w:t>
            </w:r>
          </w:p>
        </w:tc>
        <w:tc>
          <w:tcPr>
            <w:tcW w:w="1247" w:type="pct"/>
            <w:tcBorders>
              <w:top w:val="single" w:sz="4" w:space="0" w:color="auto"/>
              <w:left w:val="single" w:sz="4" w:space="0" w:color="auto"/>
              <w:bottom w:val="single" w:sz="4" w:space="0" w:color="auto"/>
              <w:right w:val="single" w:sz="4" w:space="0" w:color="auto"/>
            </w:tcBorders>
            <w:hideMark/>
          </w:tcPr>
          <w:p w14:paraId="7E5FCAD6" w14:textId="77777777" w:rsidR="00013FF3" w:rsidRPr="00013FF3" w:rsidRDefault="00013FF3" w:rsidP="00013FF3">
            <w:pPr>
              <w:widowControl w:val="0"/>
              <w:autoSpaceDE w:val="0"/>
              <w:autoSpaceDN w:val="0"/>
              <w:adjustRightInd w:val="0"/>
              <w:spacing w:after="0" w:line="360" w:lineRule="auto"/>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50.00</w:t>
            </w:r>
          </w:p>
        </w:tc>
        <w:tc>
          <w:tcPr>
            <w:tcW w:w="1247" w:type="pct"/>
            <w:tcBorders>
              <w:top w:val="single" w:sz="4" w:space="0" w:color="auto"/>
              <w:left w:val="single" w:sz="4" w:space="0" w:color="auto"/>
              <w:bottom w:val="single" w:sz="4" w:space="0" w:color="auto"/>
              <w:right w:val="single" w:sz="4" w:space="0" w:color="auto"/>
            </w:tcBorders>
            <w:hideMark/>
          </w:tcPr>
          <w:p w14:paraId="3BF5809C" w14:textId="77777777" w:rsidR="00013FF3" w:rsidRPr="00013FF3" w:rsidRDefault="00013FF3" w:rsidP="00013FF3">
            <w:pPr>
              <w:widowControl w:val="0"/>
              <w:autoSpaceDE w:val="0"/>
              <w:autoSpaceDN w:val="0"/>
              <w:adjustRightInd w:val="0"/>
              <w:spacing w:after="0" w:line="360" w:lineRule="auto"/>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30.00</w:t>
            </w:r>
          </w:p>
        </w:tc>
        <w:tc>
          <w:tcPr>
            <w:tcW w:w="1259" w:type="pct"/>
            <w:tcBorders>
              <w:top w:val="single" w:sz="4" w:space="0" w:color="auto"/>
              <w:left w:val="single" w:sz="4" w:space="0" w:color="auto"/>
              <w:bottom w:val="single" w:sz="4" w:space="0" w:color="auto"/>
              <w:right w:val="single" w:sz="4" w:space="0" w:color="auto"/>
            </w:tcBorders>
            <w:hideMark/>
          </w:tcPr>
          <w:p w14:paraId="5453A6BB"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 xml:space="preserve">   </w:t>
            </w:r>
            <w:r w:rsidRPr="00013FF3">
              <w:rPr>
                <w:rFonts w:ascii="Arial" w:eastAsia="Times New Roman" w:hAnsi="Arial"/>
                <w:sz w:val="20"/>
                <w:szCs w:val="20"/>
                <w:lang w:eastAsia="es-MX"/>
              </w:rPr>
              <w:tab/>
              <w:t xml:space="preserve">  20.00</w:t>
            </w:r>
          </w:p>
        </w:tc>
      </w:tr>
    </w:tbl>
    <w:p w14:paraId="5A648198"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Ind w:w="0"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ook w:val="01E0" w:firstRow="1" w:lastRow="1" w:firstColumn="1" w:lastColumn="1" w:noHBand="0" w:noVBand="0"/>
      </w:tblPr>
      <w:tblGrid>
        <w:gridCol w:w="4869"/>
        <w:gridCol w:w="4242"/>
      </w:tblGrid>
      <w:tr w:rsidR="00013FF3" w:rsidRPr="00013FF3" w14:paraId="4A6CD4FB" w14:textId="77777777" w:rsidTr="00013FF3">
        <w:tc>
          <w:tcPr>
            <w:tcW w:w="2672" w:type="pct"/>
            <w:tcBorders>
              <w:top w:val="single" w:sz="4" w:space="0" w:color="211E1E"/>
              <w:left w:val="single" w:sz="4" w:space="0" w:color="211E1E"/>
              <w:bottom w:val="single" w:sz="4" w:space="0" w:color="211E1E"/>
              <w:right w:val="single" w:sz="4" w:space="0" w:color="211E1E"/>
            </w:tcBorders>
            <w:hideMark/>
          </w:tcPr>
          <w:p w14:paraId="5CCC82A1"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RÚSTICOS</w:t>
            </w:r>
          </w:p>
        </w:tc>
        <w:tc>
          <w:tcPr>
            <w:tcW w:w="2328" w:type="pct"/>
            <w:tcBorders>
              <w:top w:val="single" w:sz="4" w:space="0" w:color="211E1E"/>
              <w:left w:val="single" w:sz="4" w:space="0" w:color="211E1E"/>
              <w:bottom w:val="single" w:sz="4" w:space="0" w:color="211E1E"/>
              <w:right w:val="single" w:sz="4" w:space="0" w:color="211E1E"/>
            </w:tcBorders>
            <w:hideMark/>
          </w:tcPr>
          <w:p w14:paraId="2CBC2F3C"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 POR HECTÁREA</w:t>
            </w:r>
          </w:p>
        </w:tc>
      </w:tr>
      <w:tr w:rsidR="00013FF3" w:rsidRPr="00013FF3" w14:paraId="30CF9E2F" w14:textId="77777777" w:rsidTr="00013FF3">
        <w:tc>
          <w:tcPr>
            <w:tcW w:w="2672" w:type="pct"/>
            <w:tcBorders>
              <w:top w:val="single" w:sz="4" w:space="0" w:color="211E1E"/>
              <w:left w:val="single" w:sz="4" w:space="0" w:color="211E1E"/>
              <w:bottom w:val="single" w:sz="4" w:space="0" w:color="211E1E"/>
              <w:right w:val="single" w:sz="4" w:space="0" w:color="211E1E"/>
            </w:tcBorders>
            <w:hideMark/>
          </w:tcPr>
          <w:p w14:paraId="4C338643"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BRECHA</w:t>
            </w:r>
          </w:p>
        </w:tc>
        <w:tc>
          <w:tcPr>
            <w:tcW w:w="2328" w:type="pct"/>
            <w:tcBorders>
              <w:top w:val="single" w:sz="4" w:space="0" w:color="211E1E"/>
              <w:left w:val="single" w:sz="4" w:space="0" w:color="211E1E"/>
              <w:bottom w:val="single" w:sz="4" w:space="0" w:color="211E1E"/>
              <w:right w:val="single" w:sz="4" w:space="0" w:color="211E1E"/>
            </w:tcBorders>
            <w:hideMark/>
          </w:tcPr>
          <w:p w14:paraId="6FB29373" w14:textId="77777777" w:rsidR="00013FF3" w:rsidRPr="00013FF3" w:rsidRDefault="00013FF3" w:rsidP="00013FF3">
            <w:pPr>
              <w:tabs>
                <w:tab w:val="left" w:pos="700"/>
              </w:tabs>
              <w:adjustRightInd w:val="0"/>
              <w:spacing w:after="0" w:line="360" w:lineRule="auto"/>
              <w:ind w:right="185"/>
              <w:jc w:val="center"/>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2,377.00</w:t>
            </w:r>
          </w:p>
        </w:tc>
      </w:tr>
      <w:tr w:rsidR="00013FF3" w:rsidRPr="00013FF3" w14:paraId="35A2DF6B" w14:textId="77777777" w:rsidTr="00013FF3">
        <w:trPr>
          <w:trHeight w:val="345"/>
        </w:trPr>
        <w:tc>
          <w:tcPr>
            <w:tcW w:w="2672" w:type="pct"/>
            <w:tcBorders>
              <w:top w:val="single" w:sz="4" w:space="0" w:color="211E1E"/>
              <w:left w:val="single" w:sz="4" w:space="0" w:color="211E1E"/>
              <w:bottom w:val="single" w:sz="4" w:space="0" w:color="211E1E"/>
              <w:right w:val="single" w:sz="4" w:space="0" w:color="211E1E"/>
            </w:tcBorders>
            <w:hideMark/>
          </w:tcPr>
          <w:p w14:paraId="27F45136"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CAMINO BLANCO</w:t>
            </w:r>
          </w:p>
        </w:tc>
        <w:tc>
          <w:tcPr>
            <w:tcW w:w="2328" w:type="pct"/>
            <w:tcBorders>
              <w:top w:val="single" w:sz="4" w:space="0" w:color="211E1E"/>
              <w:left w:val="single" w:sz="4" w:space="0" w:color="211E1E"/>
              <w:bottom w:val="single" w:sz="4" w:space="0" w:color="211E1E"/>
              <w:right w:val="single" w:sz="4" w:space="0" w:color="211E1E"/>
            </w:tcBorders>
            <w:hideMark/>
          </w:tcPr>
          <w:p w14:paraId="62DC39D1" w14:textId="77777777" w:rsidR="00013FF3" w:rsidRPr="00013FF3" w:rsidRDefault="00013FF3" w:rsidP="00013FF3">
            <w:pPr>
              <w:tabs>
                <w:tab w:val="left" w:pos="700"/>
              </w:tabs>
              <w:adjustRightInd w:val="0"/>
              <w:spacing w:after="0" w:line="360" w:lineRule="auto"/>
              <w:ind w:right="185"/>
              <w:jc w:val="center"/>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3,396.00</w:t>
            </w:r>
          </w:p>
        </w:tc>
      </w:tr>
      <w:tr w:rsidR="00013FF3" w:rsidRPr="00013FF3" w14:paraId="58231BC7" w14:textId="77777777" w:rsidTr="00013FF3">
        <w:trPr>
          <w:trHeight w:val="345"/>
        </w:trPr>
        <w:tc>
          <w:tcPr>
            <w:tcW w:w="2672" w:type="pct"/>
            <w:tcBorders>
              <w:top w:val="single" w:sz="4" w:space="0" w:color="211E1E"/>
              <w:left w:val="single" w:sz="4" w:space="0" w:color="211E1E"/>
              <w:bottom w:val="single" w:sz="4" w:space="0" w:color="211E1E"/>
              <w:right w:val="single" w:sz="4" w:space="0" w:color="211E1E"/>
            </w:tcBorders>
            <w:hideMark/>
          </w:tcPr>
          <w:p w14:paraId="4461D33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CARRETERA</w:t>
            </w:r>
          </w:p>
        </w:tc>
        <w:tc>
          <w:tcPr>
            <w:tcW w:w="2328" w:type="pct"/>
            <w:tcBorders>
              <w:top w:val="single" w:sz="4" w:space="0" w:color="211E1E"/>
              <w:left w:val="single" w:sz="4" w:space="0" w:color="211E1E"/>
              <w:bottom w:val="single" w:sz="4" w:space="0" w:color="211E1E"/>
              <w:right w:val="single" w:sz="4" w:space="0" w:color="211E1E"/>
            </w:tcBorders>
            <w:hideMark/>
          </w:tcPr>
          <w:p w14:paraId="77F048BB" w14:textId="77777777" w:rsidR="00013FF3" w:rsidRPr="00013FF3" w:rsidRDefault="00013FF3" w:rsidP="00013FF3">
            <w:pPr>
              <w:tabs>
                <w:tab w:val="left" w:pos="700"/>
              </w:tabs>
              <w:adjustRightInd w:val="0"/>
              <w:spacing w:after="0" w:line="360" w:lineRule="auto"/>
              <w:ind w:right="185"/>
              <w:jc w:val="center"/>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4,851.00</w:t>
            </w:r>
          </w:p>
        </w:tc>
      </w:tr>
    </w:tbl>
    <w:p w14:paraId="55ED8638"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Ind w:w="0"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ook w:val="01E0" w:firstRow="1" w:lastRow="1" w:firstColumn="1" w:lastColumn="1" w:noHBand="0" w:noVBand="0"/>
      </w:tblPr>
      <w:tblGrid>
        <w:gridCol w:w="4838"/>
        <w:gridCol w:w="4273"/>
      </w:tblGrid>
      <w:tr w:rsidR="00013FF3" w:rsidRPr="00013FF3" w14:paraId="09279147" w14:textId="77777777" w:rsidTr="00013FF3">
        <w:tc>
          <w:tcPr>
            <w:tcW w:w="2655" w:type="pct"/>
            <w:tcBorders>
              <w:top w:val="single" w:sz="4" w:space="0" w:color="211E1E"/>
              <w:left w:val="single" w:sz="4" w:space="0" w:color="211E1E"/>
              <w:bottom w:val="single" w:sz="4" w:space="0" w:color="211E1E"/>
              <w:right w:val="single" w:sz="4" w:space="0" w:color="211E1E"/>
            </w:tcBorders>
            <w:vAlign w:val="center"/>
            <w:hideMark/>
          </w:tcPr>
          <w:p w14:paraId="144305E3"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lastRenderedPageBreak/>
              <w:t>ZONATURÍSTICA DE UXMAL</w:t>
            </w:r>
          </w:p>
        </w:tc>
        <w:tc>
          <w:tcPr>
            <w:tcW w:w="2345" w:type="pct"/>
            <w:tcBorders>
              <w:top w:val="single" w:sz="4" w:space="0" w:color="211E1E"/>
              <w:left w:val="single" w:sz="4" w:space="0" w:color="211E1E"/>
              <w:bottom w:val="single" w:sz="4" w:space="0" w:color="211E1E"/>
              <w:right w:val="single" w:sz="4" w:space="0" w:color="211E1E"/>
            </w:tcBorders>
            <w:vAlign w:val="center"/>
            <w:hideMark/>
          </w:tcPr>
          <w:p w14:paraId="6A458C63"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 POR HECTÁREA</w:t>
            </w:r>
          </w:p>
        </w:tc>
      </w:tr>
      <w:tr w:rsidR="00013FF3" w:rsidRPr="00013FF3" w14:paraId="3CB8C56D" w14:textId="77777777" w:rsidTr="00013FF3">
        <w:tc>
          <w:tcPr>
            <w:tcW w:w="2655" w:type="pct"/>
            <w:tcBorders>
              <w:top w:val="single" w:sz="4" w:space="0" w:color="211E1E"/>
              <w:left w:val="single" w:sz="4" w:space="0" w:color="211E1E"/>
              <w:bottom w:val="single" w:sz="4" w:space="0" w:color="211E1E"/>
              <w:right w:val="single" w:sz="4" w:space="0" w:color="211E1E"/>
            </w:tcBorders>
            <w:hideMark/>
          </w:tcPr>
          <w:p w14:paraId="4DFD0611"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HOTELES</w:t>
            </w:r>
          </w:p>
        </w:tc>
        <w:tc>
          <w:tcPr>
            <w:tcW w:w="2345" w:type="pct"/>
            <w:tcBorders>
              <w:top w:val="single" w:sz="4" w:space="0" w:color="211E1E"/>
              <w:left w:val="single" w:sz="4" w:space="0" w:color="211E1E"/>
              <w:bottom w:val="single" w:sz="4" w:space="0" w:color="211E1E"/>
              <w:right w:val="single" w:sz="4" w:space="0" w:color="211E1E"/>
            </w:tcBorders>
            <w:hideMark/>
          </w:tcPr>
          <w:p w14:paraId="7EDE99A2" w14:textId="77777777" w:rsidR="00013FF3" w:rsidRPr="00013FF3" w:rsidRDefault="00013FF3" w:rsidP="00013FF3">
            <w:pPr>
              <w:adjustRightInd w:val="0"/>
              <w:spacing w:after="0" w:line="360" w:lineRule="auto"/>
              <w:ind w:right="175"/>
              <w:jc w:val="center"/>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50,000.00</w:t>
            </w:r>
          </w:p>
        </w:tc>
      </w:tr>
      <w:tr w:rsidR="00013FF3" w:rsidRPr="00013FF3" w14:paraId="037E4488" w14:textId="77777777" w:rsidTr="00013FF3">
        <w:trPr>
          <w:trHeight w:val="344"/>
        </w:trPr>
        <w:tc>
          <w:tcPr>
            <w:tcW w:w="2655" w:type="pct"/>
            <w:tcBorders>
              <w:top w:val="single" w:sz="4" w:space="0" w:color="211E1E"/>
              <w:left w:val="single" w:sz="4" w:space="0" w:color="211E1E"/>
              <w:bottom w:val="single" w:sz="4" w:space="0" w:color="211E1E"/>
              <w:right w:val="single" w:sz="4" w:space="0" w:color="211E1E"/>
            </w:tcBorders>
            <w:hideMark/>
          </w:tcPr>
          <w:p w14:paraId="177ABDE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RESTAURANTES</w:t>
            </w:r>
          </w:p>
        </w:tc>
        <w:tc>
          <w:tcPr>
            <w:tcW w:w="2345" w:type="pct"/>
            <w:tcBorders>
              <w:top w:val="single" w:sz="4" w:space="0" w:color="211E1E"/>
              <w:left w:val="single" w:sz="4" w:space="0" w:color="211E1E"/>
              <w:bottom w:val="single" w:sz="4" w:space="0" w:color="211E1E"/>
              <w:right w:val="single" w:sz="4" w:space="0" w:color="211E1E"/>
            </w:tcBorders>
            <w:hideMark/>
          </w:tcPr>
          <w:p w14:paraId="5AD39EC1" w14:textId="77777777" w:rsidR="00013FF3" w:rsidRPr="00013FF3" w:rsidRDefault="00013FF3" w:rsidP="00013FF3">
            <w:pPr>
              <w:adjustRightInd w:val="0"/>
              <w:spacing w:after="0" w:line="360" w:lineRule="auto"/>
              <w:ind w:right="175"/>
              <w:jc w:val="center"/>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50,000.00</w:t>
            </w:r>
          </w:p>
        </w:tc>
      </w:tr>
      <w:tr w:rsidR="00013FF3" w:rsidRPr="00013FF3" w14:paraId="5DDD79DF" w14:textId="77777777" w:rsidTr="00013FF3">
        <w:trPr>
          <w:trHeight w:val="346"/>
        </w:trPr>
        <w:tc>
          <w:tcPr>
            <w:tcW w:w="2655" w:type="pct"/>
            <w:tcBorders>
              <w:top w:val="single" w:sz="4" w:space="0" w:color="211E1E"/>
              <w:left w:val="single" w:sz="4" w:space="0" w:color="211E1E"/>
              <w:bottom w:val="single" w:sz="4" w:space="0" w:color="211E1E"/>
              <w:right w:val="single" w:sz="4" w:space="0" w:color="211E1E"/>
            </w:tcBorders>
            <w:hideMark/>
          </w:tcPr>
          <w:p w14:paraId="1E17D6E5"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COMERCIOS</w:t>
            </w:r>
          </w:p>
        </w:tc>
        <w:tc>
          <w:tcPr>
            <w:tcW w:w="2345" w:type="pct"/>
            <w:tcBorders>
              <w:top w:val="single" w:sz="4" w:space="0" w:color="211E1E"/>
              <w:left w:val="single" w:sz="4" w:space="0" w:color="211E1E"/>
              <w:bottom w:val="single" w:sz="4" w:space="0" w:color="211E1E"/>
              <w:right w:val="single" w:sz="4" w:space="0" w:color="211E1E"/>
            </w:tcBorders>
            <w:hideMark/>
          </w:tcPr>
          <w:p w14:paraId="139BDF98" w14:textId="77777777" w:rsidR="00013FF3" w:rsidRPr="00013FF3" w:rsidRDefault="00013FF3" w:rsidP="00013FF3">
            <w:pPr>
              <w:adjustRightInd w:val="0"/>
              <w:spacing w:after="0" w:line="360" w:lineRule="auto"/>
              <w:ind w:right="175"/>
              <w:jc w:val="center"/>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r>
            <w:r w:rsidRPr="00013FF3">
              <w:rPr>
                <w:rFonts w:ascii="Arial" w:eastAsia="Times New Roman" w:hAnsi="Arial"/>
                <w:sz w:val="20"/>
                <w:szCs w:val="20"/>
                <w:lang w:eastAsia="es-MX"/>
              </w:rPr>
              <w:tab/>
              <w:t xml:space="preserve">      50,000.00</w:t>
            </w:r>
          </w:p>
        </w:tc>
      </w:tr>
    </w:tbl>
    <w:p w14:paraId="14994DEF"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2793"/>
        <w:gridCol w:w="1532"/>
        <w:gridCol w:w="1527"/>
        <w:gridCol w:w="1454"/>
        <w:gridCol w:w="1133"/>
      </w:tblGrid>
      <w:tr w:rsidR="00013FF3" w:rsidRPr="00013FF3" w14:paraId="4CEFA333" w14:textId="77777777" w:rsidTr="00013FF3">
        <w:tc>
          <w:tcPr>
            <w:tcW w:w="190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84F8F35"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TIPO DE CONSTRUCCIÓN</w:t>
            </w:r>
          </w:p>
        </w:tc>
        <w:tc>
          <w:tcPr>
            <w:tcW w:w="3099" w:type="pct"/>
            <w:gridSpan w:val="4"/>
            <w:tcBorders>
              <w:top w:val="single" w:sz="4" w:space="0" w:color="000000"/>
              <w:left w:val="single" w:sz="4" w:space="0" w:color="000000"/>
              <w:bottom w:val="single" w:sz="4" w:space="0" w:color="000000"/>
              <w:right w:val="single" w:sz="4" w:space="0" w:color="000000"/>
            </w:tcBorders>
            <w:hideMark/>
          </w:tcPr>
          <w:p w14:paraId="7F35C5BB"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CALIDAD</w:t>
            </w:r>
          </w:p>
        </w:tc>
      </w:tr>
      <w:tr w:rsidR="00013FF3" w:rsidRPr="00013FF3" w14:paraId="19877D6D" w14:textId="77777777" w:rsidTr="00013FF3">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54B691" w14:textId="77777777" w:rsidR="00013FF3" w:rsidRPr="00013FF3" w:rsidRDefault="00013FF3" w:rsidP="00013FF3">
            <w:pPr>
              <w:spacing w:after="0" w:line="240" w:lineRule="auto"/>
              <w:rPr>
                <w:rFonts w:ascii="Arial" w:eastAsia="Times New Roman" w:hAnsi="Arial"/>
                <w:b/>
                <w:sz w:val="20"/>
                <w:szCs w:val="20"/>
                <w:lang w:eastAsia="es-MX"/>
              </w:rPr>
            </w:pP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6CECA6C0"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NUEVO</w:t>
            </w:r>
          </w:p>
        </w:tc>
        <w:tc>
          <w:tcPr>
            <w:tcW w:w="838" w:type="pct"/>
            <w:tcBorders>
              <w:top w:val="single" w:sz="4" w:space="0" w:color="000000"/>
              <w:left w:val="single" w:sz="4" w:space="0" w:color="000000"/>
              <w:bottom w:val="single" w:sz="4" w:space="0" w:color="000000"/>
              <w:right w:val="single" w:sz="4" w:space="0" w:color="000000"/>
            </w:tcBorders>
            <w:vAlign w:val="center"/>
            <w:hideMark/>
          </w:tcPr>
          <w:p w14:paraId="4DC5F7EE"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BUENO</w:t>
            </w:r>
          </w:p>
        </w:tc>
        <w:tc>
          <w:tcPr>
            <w:tcW w:w="798" w:type="pct"/>
            <w:tcBorders>
              <w:top w:val="single" w:sz="4" w:space="0" w:color="000000"/>
              <w:left w:val="single" w:sz="4" w:space="0" w:color="000000"/>
              <w:bottom w:val="single" w:sz="4" w:space="0" w:color="000000"/>
              <w:right w:val="single" w:sz="4" w:space="0" w:color="000000"/>
            </w:tcBorders>
            <w:vAlign w:val="center"/>
            <w:hideMark/>
          </w:tcPr>
          <w:p w14:paraId="3EC539C1"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REGULAR</w:t>
            </w:r>
          </w:p>
        </w:tc>
        <w:tc>
          <w:tcPr>
            <w:tcW w:w="622" w:type="pct"/>
            <w:tcBorders>
              <w:top w:val="single" w:sz="4" w:space="0" w:color="000000"/>
              <w:left w:val="single" w:sz="4" w:space="0" w:color="000000"/>
              <w:bottom w:val="single" w:sz="4" w:space="0" w:color="000000"/>
              <w:right w:val="single" w:sz="4" w:space="0" w:color="000000"/>
            </w:tcBorders>
            <w:vAlign w:val="center"/>
            <w:hideMark/>
          </w:tcPr>
          <w:p w14:paraId="2F458837"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MALO</w:t>
            </w:r>
          </w:p>
        </w:tc>
      </w:tr>
      <w:tr w:rsidR="00013FF3" w:rsidRPr="00013FF3" w14:paraId="722AB176" w14:textId="77777777" w:rsidTr="00013FF3">
        <w:tc>
          <w:tcPr>
            <w:tcW w:w="36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7DE37119"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HABITACIONAL</w:t>
            </w: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1976B642"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POPULAR</w:t>
            </w:r>
          </w:p>
        </w:tc>
        <w:tc>
          <w:tcPr>
            <w:tcW w:w="841" w:type="pct"/>
            <w:tcBorders>
              <w:top w:val="single" w:sz="4" w:space="0" w:color="000000"/>
              <w:left w:val="single" w:sz="4" w:space="0" w:color="000000"/>
              <w:bottom w:val="single" w:sz="4" w:space="0" w:color="000000"/>
              <w:right w:val="single" w:sz="4" w:space="0" w:color="000000"/>
            </w:tcBorders>
            <w:hideMark/>
          </w:tcPr>
          <w:p w14:paraId="7A3AC449"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566.00</w:t>
            </w:r>
          </w:p>
        </w:tc>
        <w:tc>
          <w:tcPr>
            <w:tcW w:w="838" w:type="pct"/>
            <w:tcBorders>
              <w:top w:val="single" w:sz="4" w:space="0" w:color="000000"/>
              <w:left w:val="single" w:sz="4" w:space="0" w:color="000000"/>
              <w:bottom w:val="single" w:sz="4" w:space="0" w:color="000000"/>
              <w:right w:val="single" w:sz="4" w:space="0" w:color="000000"/>
            </w:tcBorders>
            <w:hideMark/>
          </w:tcPr>
          <w:p w14:paraId="3B891B35"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485.00</w:t>
            </w:r>
          </w:p>
        </w:tc>
        <w:tc>
          <w:tcPr>
            <w:tcW w:w="798" w:type="pct"/>
            <w:tcBorders>
              <w:top w:val="single" w:sz="4" w:space="0" w:color="000000"/>
              <w:left w:val="single" w:sz="4" w:space="0" w:color="000000"/>
              <w:bottom w:val="single" w:sz="4" w:space="0" w:color="000000"/>
              <w:right w:val="single" w:sz="4" w:space="0" w:color="000000"/>
            </w:tcBorders>
            <w:hideMark/>
          </w:tcPr>
          <w:p w14:paraId="15E58F4E"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323.00</w:t>
            </w:r>
          </w:p>
        </w:tc>
        <w:tc>
          <w:tcPr>
            <w:tcW w:w="622" w:type="pct"/>
            <w:tcBorders>
              <w:top w:val="single" w:sz="4" w:space="0" w:color="000000"/>
              <w:left w:val="single" w:sz="4" w:space="0" w:color="000000"/>
              <w:bottom w:val="single" w:sz="4" w:space="0" w:color="000000"/>
              <w:right w:val="single" w:sz="4" w:space="0" w:color="000000"/>
            </w:tcBorders>
            <w:hideMark/>
          </w:tcPr>
          <w:p w14:paraId="22B76F04"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   243.00</w:t>
            </w:r>
          </w:p>
        </w:tc>
      </w:tr>
      <w:tr w:rsidR="00013FF3" w:rsidRPr="00013FF3" w14:paraId="16BEA54F" w14:textId="77777777" w:rsidTr="00013FF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6E0DE"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364D9F28"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ECONÓMICO</w:t>
            </w:r>
          </w:p>
        </w:tc>
        <w:tc>
          <w:tcPr>
            <w:tcW w:w="841" w:type="pct"/>
            <w:tcBorders>
              <w:top w:val="single" w:sz="4" w:space="0" w:color="000000"/>
              <w:left w:val="single" w:sz="4" w:space="0" w:color="000000"/>
              <w:bottom w:val="single" w:sz="4" w:space="0" w:color="000000"/>
              <w:right w:val="single" w:sz="4" w:space="0" w:color="000000"/>
            </w:tcBorders>
            <w:hideMark/>
          </w:tcPr>
          <w:p w14:paraId="5ADF9AC5"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728.00</w:t>
            </w:r>
          </w:p>
        </w:tc>
        <w:tc>
          <w:tcPr>
            <w:tcW w:w="838" w:type="pct"/>
            <w:tcBorders>
              <w:top w:val="single" w:sz="4" w:space="0" w:color="000000"/>
              <w:left w:val="single" w:sz="4" w:space="0" w:color="000000"/>
              <w:bottom w:val="single" w:sz="4" w:space="0" w:color="000000"/>
              <w:right w:val="single" w:sz="4" w:space="0" w:color="000000"/>
            </w:tcBorders>
            <w:hideMark/>
          </w:tcPr>
          <w:p w14:paraId="4F415E38"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606.00</w:t>
            </w:r>
          </w:p>
        </w:tc>
        <w:tc>
          <w:tcPr>
            <w:tcW w:w="798" w:type="pct"/>
            <w:tcBorders>
              <w:top w:val="single" w:sz="4" w:space="0" w:color="000000"/>
              <w:left w:val="single" w:sz="4" w:space="0" w:color="000000"/>
              <w:bottom w:val="single" w:sz="4" w:space="0" w:color="000000"/>
              <w:right w:val="single" w:sz="4" w:space="0" w:color="000000"/>
            </w:tcBorders>
            <w:hideMark/>
          </w:tcPr>
          <w:p w14:paraId="19C85E57"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527.00</w:t>
            </w:r>
          </w:p>
        </w:tc>
        <w:tc>
          <w:tcPr>
            <w:tcW w:w="622" w:type="pct"/>
            <w:tcBorders>
              <w:top w:val="single" w:sz="4" w:space="0" w:color="000000"/>
              <w:left w:val="single" w:sz="4" w:space="0" w:color="000000"/>
              <w:bottom w:val="single" w:sz="4" w:space="0" w:color="000000"/>
              <w:right w:val="single" w:sz="4" w:space="0" w:color="000000"/>
            </w:tcBorders>
            <w:hideMark/>
          </w:tcPr>
          <w:p w14:paraId="36D7FAD6"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   405.00</w:t>
            </w:r>
          </w:p>
        </w:tc>
      </w:tr>
      <w:tr w:rsidR="00013FF3" w:rsidRPr="00013FF3" w14:paraId="3BBFF18C" w14:textId="77777777" w:rsidTr="00013FF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878B4"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4D9B6349"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MEDIANO</w:t>
            </w:r>
          </w:p>
        </w:tc>
        <w:tc>
          <w:tcPr>
            <w:tcW w:w="841" w:type="pct"/>
            <w:tcBorders>
              <w:top w:val="single" w:sz="4" w:space="0" w:color="000000"/>
              <w:left w:val="single" w:sz="4" w:space="0" w:color="000000"/>
              <w:bottom w:val="single" w:sz="4" w:space="0" w:color="000000"/>
              <w:right w:val="single" w:sz="4" w:space="0" w:color="000000"/>
            </w:tcBorders>
            <w:hideMark/>
          </w:tcPr>
          <w:p w14:paraId="5D3CD5D0"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890.00</w:t>
            </w:r>
          </w:p>
        </w:tc>
        <w:tc>
          <w:tcPr>
            <w:tcW w:w="838" w:type="pct"/>
            <w:tcBorders>
              <w:top w:val="single" w:sz="4" w:space="0" w:color="000000"/>
              <w:left w:val="single" w:sz="4" w:space="0" w:color="000000"/>
              <w:bottom w:val="single" w:sz="4" w:space="0" w:color="000000"/>
              <w:right w:val="single" w:sz="4" w:space="0" w:color="000000"/>
            </w:tcBorders>
            <w:hideMark/>
          </w:tcPr>
          <w:p w14:paraId="01E374CB"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xml:space="preserve">$ </w:t>
            </w:r>
            <w:r w:rsidRPr="00013FF3">
              <w:rPr>
                <w:rFonts w:ascii="Arial" w:eastAsia="Times New Roman" w:hAnsi="Arial"/>
                <w:sz w:val="20"/>
                <w:szCs w:val="20"/>
                <w:lang w:eastAsia="es-MX"/>
              </w:rPr>
              <w:tab/>
              <w:t>768.00</w:t>
            </w:r>
          </w:p>
        </w:tc>
        <w:tc>
          <w:tcPr>
            <w:tcW w:w="798" w:type="pct"/>
            <w:tcBorders>
              <w:top w:val="single" w:sz="4" w:space="0" w:color="000000"/>
              <w:left w:val="single" w:sz="4" w:space="0" w:color="000000"/>
              <w:bottom w:val="single" w:sz="4" w:space="0" w:color="000000"/>
              <w:right w:val="single" w:sz="4" w:space="0" w:color="000000"/>
            </w:tcBorders>
            <w:hideMark/>
          </w:tcPr>
          <w:p w14:paraId="0E043643"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688.00</w:t>
            </w:r>
          </w:p>
        </w:tc>
        <w:tc>
          <w:tcPr>
            <w:tcW w:w="622" w:type="pct"/>
            <w:tcBorders>
              <w:top w:val="single" w:sz="4" w:space="0" w:color="000000"/>
              <w:left w:val="single" w:sz="4" w:space="0" w:color="000000"/>
              <w:bottom w:val="single" w:sz="4" w:space="0" w:color="000000"/>
              <w:right w:val="single" w:sz="4" w:space="0" w:color="000000"/>
            </w:tcBorders>
            <w:hideMark/>
          </w:tcPr>
          <w:p w14:paraId="52A269C1"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   566.00</w:t>
            </w:r>
          </w:p>
        </w:tc>
      </w:tr>
      <w:tr w:rsidR="00013FF3" w:rsidRPr="00013FF3" w14:paraId="559330A7" w14:textId="77777777" w:rsidTr="00013FF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A258EE"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683A90D4"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CALIDAD</w:t>
            </w:r>
          </w:p>
        </w:tc>
        <w:tc>
          <w:tcPr>
            <w:tcW w:w="841" w:type="pct"/>
            <w:tcBorders>
              <w:top w:val="single" w:sz="4" w:space="0" w:color="000000"/>
              <w:left w:val="single" w:sz="4" w:space="0" w:color="000000"/>
              <w:bottom w:val="single" w:sz="4" w:space="0" w:color="000000"/>
              <w:right w:val="single" w:sz="4" w:space="0" w:color="000000"/>
            </w:tcBorders>
            <w:hideMark/>
          </w:tcPr>
          <w:p w14:paraId="29D30436"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1,215.00</w:t>
            </w:r>
          </w:p>
        </w:tc>
        <w:tc>
          <w:tcPr>
            <w:tcW w:w="838" w:type="pct"/>
            <w:tcBorders>
              <w:top w:val="single" w:sz="4" w:space="0" w:color="000000"/>
              <w:left w:val="single" w:sz="4" w:space="0" w:color="000000"/>
              <w:bottom w:val="single" w:sz="4" w:space="0" w:color="000000"/>
              <w:right w:val="single" w:sz="4" w:space="0" w:color="000000"/>
            </w:tcBorders>
            <w:hideMark/>
          </w:tcPr>
          <w:p w14:paraId="1F555460"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1,051.00</w:t>
            </w:r>
          </w:p>
        </w:tc>
        <w:tc>
          <w:tcPr>
            <w:tcW w:w="798" w:type="pct"/>
            <w:tcBorders>
              <w:top w:val="single" w:sz="4" w:space="0" w:color="000000"/>
              <w:left w:val="single" w:sz="4" w:space="0" w:color="000000"/>
              <w:bottom w:val="single" w:sz="4" w:space="0" w:color="000000"/>
              <w:right w:val="single" w:sz="4" w:space="0" w:color="000000"/>
            </w:tcBorders>
            <w:hideMark/>
          </w:tcPr>
          <w:p w14:paraId="2792A8AA"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920.00</w:t>
            </w:r>
          </w:p>
        </w:tc>
        <w:tc>
          <w:tcPr>
            <w:tcW w:w="622" w:type="pct"/>
            <w:tcBorders>
              <w:top w:val="single" w:sz="4" w:space="0" w:color="000000"/>
              <w:left w:val="single" w:sz="4" w:space="0" w:color="000000"/>
              <w:bottom w:val="single" w:sz="4" w:space="0" w:color="000000"/>
              <w:right w:val="single" w:sz="4" w:space="0" w:color="000000"/>
            </w:tcBorders>
            <w:hideMark/>
          </w:tcPr>
          <w:p w14:paraId="405D47AB"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   808.00</w:t>
            </w:r>
          </w:p>
        </w:tc>
      </w:tr>
      <w:tr w:rsidR="00013FF3" w:rsidRPr="00013FF3" w14:paraId="3CB4B193" w14:textId="77777777" w:rsidTr="00013FF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BE6617"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455F37A7"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DE LUJO</w:t>
            </w:r>
          </w:p>
        </w:tc>
        <w:tc>
          <w:tcPr>
            <w:tcW w:w="841" w:type="pct"/>
            <w:tcBorders>
              <w:top w:val="single" w:sz="4" w:space="0" w:color="000000"/>
              <w:left w:val="single" w:sz="4" w:space="0" w:color="000000"/>
              <w:bottom w:val="single" w:sz="4" w:space="0" w:color="000000"/>
              <w:right w:val="single" w:sz="4" w:space="0" w:color="000000"/>
            </w:tcBorders>
            <w:hideMark/>
          </w:tcPr>
          <w:p w14:paraId="70E6DD74"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6,145.00</w:t>
            </w:r>
          </w:p>
        </w:tc>
        <w:tc>
          <w:tcPr>
            <w:tcW w:w="838" w:type="pct"/>
            <w:tcBorders>
              <w:top w:val="single" w:sz="4" w:space="0" w:color="000000"/>
              <w:left w:val="single" w:sz="4" w:space="0" w:color="000000"/>
              <w:bottom w:val="single" w:sz="4" w:space="0" w:color="000000"/>
              <w:right w:val="single" w:sz="4" w:space="0" w:color="000000"/>
            </w:tcBorders>
            <w:hideMark/>
          </w:tcPr>
          <w:p w14:paraId="63CA9889"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3,421.00</w:t>
            </w:r>
          </w:p>
        </w:tc>
        <w:tc>
          <w:tcPr>
            <w:tcW w:w="798" w:type="pct"/>
            <w:tcBorders>
              <w:top w:val="single" w:sz="4" w:space="0" w:color="000000"/>
              <w:left w:val="single" w:sz="4" w:space="0" w:color="000000"/>
              <w:bottom w:val="single" w:sz="4" w:space="0" w:color="000000"/>
              <w:right w:val="single" w:sz="4" w:space="0" w:color="000000"/>
            </w:tcBorders>
            <w:hideMark/>
          </w:tcPr>
          <w:p w14:paraId="6E4AA119"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4,036.00</w:t>
            </w:r>
          </w:p>
        </w:tc>
        <w:tc>
          <w:tcPr>
            <w:tcW w:w="622" w:type="pct"/>
            <w:tcBorders>
              <w:top w:val="single" w:sz="4" w:space="0" w:color="000000"/>
              <w:left w:val="single" w:sz="4" w:space="0" w:color="000000"/>
              <w:bottom w:val="single" w:sz="4" w:space="0" w:color="000000"/>
              <w:right w:val="single" w:sz="4" w:space="0" w:color="000000"/>
            </w:tcBorders>
            <w:hideMark/>
          </w:tcPr>
          <w:p w14:paraId="40133A69"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$3,299.00</w:t>
            </w:r>
          </w:p>
        </w:tc>
      </w:tr>
      <w:tr w:rsidR="00013FF3" w:rsidRPr="00013FF3" w14:paraId="7D10069A" w14:textId="77777777" w:rsidTr="00013FF3">
        <w:tc>
          <w:tcPr>
            <w:tcW w:w="36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7B0D2FA9"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INDUSTRIA</w:t>
            </w: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43EA6FBD"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ECONÓMICO</w:t>
            </w:r>
          </w:p>
        </w:tc>
        <w:tc>
          <w:tcPr>
            <w:tcW w:w="841" w:type="pct"/>
            <w:tcBorders>
              <w:top w:val="single" w:sz="4" w:space="0" w:color="000000"/>
              <w:left w:val="single" w:sz="4" w:space="0" w:color="000000"/>
              <w:bottom w:val="single" w:sz="4" w:space="0" w:color="000000"/>
              <w:right w:val="single" w:sz="4" w:space="0" w:color="000000"/>
            </w:tcBorders>
            <w:hideMark/>
          </w:tcPr>
          <w:p w14:paraId="13CD7D8E"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2,354.00</w:t>
            </w:r>
          </w:p>
        </w:tc>
        <w:tc>
          <w:tcPr>
            <w:tcW w:w="838" w:type="pct"/>
            <w:tcBorders>
              <w:top w:val="single" w:sz="4" w:space="0" w:color="000000"/>
              <w:left w:val="single" w:sz="4" w:space="0" w:color="000000"/>
              <w:bottom w:val="single" w:sz="4" w:space="0" w:color="000000"/>
              <w:right w:val="single" w:sz="4" w:space="0" w:color="000000"/>
            </w:tcBorders>
            <w:hideMark/>
          </w:tcPr>
          <w:p w14:paraId="4D566689"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2,102.00</w:t>
            </w:r>
          </w:p>
        </w:tc>
        <w:tc>
          <w:tcPr>
            <w:tcW w:w="798" w:type="pct"/>
            <w:tcBorders>
              <w:top w:val="single" w:sz="4" w:space="0" w:color="000000"/>
              <w:left w:val="single" w:sz="4" w:space="0" w:color="000000"/>
              <w:bottom w:val="single" w:sz="4" w:space="0" w:color="000000"/>
              <w:right w:val="single" w:sz="4" w:space="0" w:color="000000"/>
            </w:tcBorders>
            <w:hideMark/>
          </w:tcPr>
          <w:p w14:paraId="06A86738"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1,513.00</w:t>
            </w:r>
          </w:p>
        </w:tc>
        <w:tc>
          <w:tcPr>
            <w:tcW w:w="622" w:type="pct"/>
            <w:tcBorders>
              <w:top w:val="single" w:sz="4" w:space="0" w:color="000000"/>
              <w:left w:val="single" w:sz="4" w:space="0" w:color="000000"/>
              <w:bottom w:val="single" w:sz="4" w:space="0" w:color="000000"/>
              <w:right w:val="single" w:sz="4" w:space="0" w:color="000000"/>
            </w:tcBorders>
            <w:hideMark/>
          </w:tcPr>
          <w:p w14:paraId="058C93D5"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   672.00</w:t>
            </w:r>
          </w:p>
        </w:tc>
      </w:tr>
      <w:tr w:rsidR="00013FF3" w:rsidRPr="00013FF3" w14:paraId="03CCD5FA" w14:textId="77777777" w:rsidTr="00013FF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DA32EF"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4FE0F7BB"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MEDIANO</w:t>
            </w:r>
          </w:p>
        </w:tc>
        <w:tc>
          <w:tcPr>
            <w:tcW w:w="841" w:type="pct"/>
            <w:tcBorders>
              <w:top w:val="single" w:sz="4" w:space="0" w:color="000000"/>
              <w:left w:val="single" w:sz="4" w:space="0" w:color="000000"/>
              <w:bottom w:val="single" w:sz="4" w:space="0" w:color="000000"/>
              <w:right w:val="single" w:sz="4" w:space="0" w:color="000000"/>
            </w:tcBorders>
            <w:hideMark/>
          </w:tcPr>
          <w:p w14:paraId="048C92FC"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3,700.00</w:t>
            </w:r>
          </w:p>
        </w:tc>
        <w:tc>
          <w:tcPr>
            <w:tcW w:w="838" w:type="pct"/>
            <w:tcBorders>
              <w:top w:val="single" w:sz="4" w:space="0" w:color="000000"/>
              <w:left w:val="single" w:sz="4" w:space="0" w:color="000000"/>
              <w:bottom w:val="single" w:sz="4" w:space="0" w:color="000000"/>
              <w:right w:val="single" w:sz="4" w:space="0" w:color="000000"/>
            </w:tcBorders>
            <w:hideMark/>
          </w:tcPr>
          <w:p w14:paraId="1FEF7D0E"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3,364.00</w:t>
            </w:r>
          </w:p>
        </w:tc>
        <w:tc>
          <w:tcPr>
            <w:tcW w:w="798" w:type="pct"/>
            <w:tcBorders>
              <w:top w:val="single" w:sz="4" w:space="0" w:color="000000"/>
              <w:left w:val="single" w:sz="4" w:space="0" w:color="000000"/>
              <w:bottom w:val="single" w:sz="4" w:space="0" w:color="000000"/>
              <w:right w:val="single" w:sz="4" w:space="0" w:color="000000"/>
            </w:tcBorders>
            <w:hideMark/>
          </w:tcPr>
          <w:p w14:paraId="419D3BB5"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1,966.00</w:t>
            </w:r>
          </w:p>
        </w:tc>
        <w:tc>
          <w:tcPr>
            <w:tcW w:w="622" w:type="pct"/>
            <w:tcBorders>
              <w:top w:val="single" w:sz="4" w:space="0" w:color="000000"/>
              <w:left w:val="single" w:sz="4" w:space="0" w:color="000000"/>
              <w:bottom w:val="single" w:sz="4" w:space="0" w:color="000000"/>
              <w:right w:val="single" w:sz="4" w:space="0" w:color="000000"/>
            </w:tcBorders>
            <w:hideMark/>
          </w:tcPr>
          <w:p w14:paraId="48085C61"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$1,092.00</w:t>
            </w:r>
          </w:p>
        </w:tc>
      </w:tr>
      <w:tr w:rsidR="00013FF3" w:rsidRPr="00013FF3" w14:paraId="15467AFA" w14:textId="77777777" w:rsidTr="00013FF3">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39780A" w14:textId="77777777" w:rsidR="00013FF3" w:rsidRPr="00013FF3" w:rsidRDefault="00013FF3" w:rsidP="00013FF3">
            <w:pPr>
              <w:spacing w:after="0" w:line="240" w:lineRule="auto"/>
              <w:rPr>
                <w:rFonts w:ascii="Arial" w:eastAsia="Times New Roman" w:hAnsi="Arial"/>
                <w:b/>
                <w:sz w:val="20"/>
                <w:szCs w:val="20"/>
                <w:lang w:eastAsia="es-MX"/>
              </w:rPr>
            </w:pPr>
          </w:p>
        </w:tc>
        <w:tc>
          <w:tcPr>
            <w:tcW w:w="1533" w:type="pct"/>
            <w:tcBorders>
              <w:top w:val="single" w:sz="4" w:space="0" w:color="000000"/>
              <w:left w:val="single" w:sz="4" w:space="0" w:color="000000"/>
              <w:bottom w:val="single" w:sz="4" w:space="0" w:color="000000"/>
              <w:right w:val="single" w:sz="4" w:space="0" w:color="000000"/>
            </w:tcBorders>
            <w:vAlign w:val="center"/>
            <w:hideMark/>
          </w:tcPr>
          <w:p w14:paraId="0BBEF585" w14:textId="77777777" w:rsidR="00013FF3" w:rsidRPr="00013FF3" w:rsidRDefault="00013FF3" w:rsidP="00013FF3">
            <w:pPr>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DE LUJO</w:t>
            </w:r>
          </w:p>
        </w:tc>
        <w:tc>
          <w:tcPr>
            <w:tcW w:w="841" w:type="pct"/>
            <w:tcBorders>
              <w:top w:val="single" w:sz="4" w:space="0" w:color="000000"/>
              <w:left w:val="single" w:sz="4" w:space="0" w:color="000000"/>
              <w:bottom w:val="single" w:sz="4" w:space="0" w:color="000000"/>
              <w:right w:val="single" w:sz="4" w:space="0" w:color="000000"/>
            </w:tcBorders>
            <w:hideMark/>
          </w:tcPr>
          <w:p w14:paraId="37DDB9A5"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r w:rsidRPr="00013FF3">
              <w:rPr>
                <w:rFonts w:ascii="Arial" w:eastAsia="Times New Roman" w:hAnsi="Arial"/>
                <w:sz w:val="20"/>
                <w:szCs w:val="20"/>
                <w:lang w:eastAsia="es-MX"/>
              </w:rPr>
              <w:t>$        5,045.00</w:t>
            </w:r>
          </w:p>
        </w:tc>
        <w:tc>
          <w:tcPr>
            <w:tcW w:w="838" w:type="pct"/>
            <w:tcBorders>
              <w:top w:val="single" w:sz="4" w:space="0" w:color="000000"/>
              <w:left w:val="single" w:sz="4" w:space="0" w:color="000000"/>
              <w:bottom w:val="single" w:sz="4" w:space="0" w:color="000000"/>
              <w:right w:val="single" w:sz="4" w:space="0" w:color="000000"/>
            </w:tcBorders>
            <w:hideMark/>
          </w:tcPr>
          <w:p w14:paraId="5027CFF9" w14:textId="77777777" w:rsidR="00013FF3" w:rsidRPr="00013FF3" w:rsidRDefault="00013FF3" w:rsidP="00013FF3">
            <w:pPr>
              <w:adjustRightInd w:val="0"/>
              <w:spacing w:after="0" w:line="360" w:lineRule="auto"/>
              <w:ind w:right="146"/>
              <w:rPr>
                <w:rFonts w:ascii="Arial" w:eastAsia="Times New Roman" w:hAnsi="Arial"/>
                <w:sz w:val="20"/>
                <w:szCs w:val="20"/>
                <w:lang w:eastAsia="es-MX"/>
              </w:rPr>
            </w:pPr>
            <w:r w:rsidRPr="00013FF3">
              <w:rPr>
                <w:rFonts w:ascii="Arial" w:eastAsia="Times New Roman" w:hAnsi="Arial"/>
                <w:sz w:val="20"/>
                <w:szCs w:val="20"/>
                <w:lang w:eastAsia="es-MX"/>
              </w:rPr>
              <w:t>$        4,457.00</w:t>
            </w:r>
          </w:p>
        </w:tc>
        <w:tc>
          <w:tcPr>
            <w:tcW w:w="798" w:type="pct"/>
            <w:tcBorders>
              <w:top w:val="single" w:sz="4" w:space="0" w:color="000000"/>
              <w:left w:val="single" w:sz="4" w:space="0" w:color="000000"/>
              <w:bottom w:val="single" w:sz="4" w:space="0" w:color="000000"/>
              <w:right w:val="single" w:sz="4" w:space="0" w:color="000000"/>
            </w:tcBorders>
            <w:hideMark/>
          </w:tcPr>
          <w:p w14:paraId="226265EA" w14:textId="77777777" w:rsidR="00013FF3" w:rsidRPr="00013FF3" w:rsidRDefault="00013FF3" w:rsidP="00013FF3">
            <w:pPr>
              <w:adjustRightInd w:val="0"/>
              <w:spacing w:after="0" w:line="360" w:lineRule="auto"/>
              <w:ind w:right="183"/>
              <w:jc w:val="right"/>
              <w:rPr>
                <w:rFonts w:ascii="Arial" w:eastAsia="Times New Roman" w:hAnsi="Arial"/>
                <w:sz w:val="20"/>
                <w:szCs w:val="20"/>
                <w:lang w:eastAsia="es-MX"/>
              </w:rPr>
            </w:pPr>
            <w:r w:rsidRPr="00013FF3">
              <w:rPr>
                <w:rFonts w:ascii="Arial" w:eastAsia="Times New Roman" w:hAnsi="Arial"/>
                <w:sz w:val="20"/>
                <w:szCs w:val="20"/>
                <w:lang w:eastAsia="es-MX"/>
              </w:rPr>
              <w:t>$      3,228.00</w:t>
            </w:r>
          </w:p>
        </w:tc>
        <w:tc>
          <w:tcPr>
            <w:tcW w:w="622" w:type="pct"/>
            <w:tcBorders>
              <w:top w:val="single" w:sz="4" w:space="0" w:color="000000"/>
              <w:left w:val="single" w:sz="4" w:space="0" w:color="000000"/>
              <w:bottom w:val="single" w:sz="4" w:space="0" w:color="000000"/>
              <w:right w:val="single" w:sz="4" w:space="0" w:color="000000"/>
            </w:tcBorders>
            <w:hideMark/>
          </w:tcPr>
          <w:p w14:paraId="33EC8F69" w14:textId="77777777" w:rsidR="00013FF3" w:rsidRPr="00013FF3" w:rsidRDefault="00013FF3" w:rsidP="00013FF3">
            <w:pPr>
              <w:adjustRightInd w:val="0"/>
              <w:spacing w:after="0" w:line="360" w:lineRule="auto"/>
              <w:ind w:right="185"/>
              <w:jc w:val="right"/>
              <w:rPr>
                <w:rFonts w:ascii="Arial" w:eastAsia="Times New Roman" w:hAnsi="Arial"/>
                <w:sz w:val="20"/>
                <w:szCs w:val="20"/>
                <w:lang w:eastAsia="es-MX"/>
              </w:rPr>
            </w:pPr>
            <w:r w:rsidRPr="00013FF3">
              <w:rPr>
                <w:rFonts w:ascii="Arial" w:eastAsia="Times New Roman" w:hAnsi="Arial"/>
                <w:sz w:val="20"/>
                <w:szCs w:val="20"/>
                <w:lang w:eastAsia="es-MX"/>
              </w:rPr>
              <w:t>$1,513.00</w:t>
            </w:r>
          </w:p>
        </w:tc>
      </w:tr>
    </w:tbl>
    <w:p w14:paraId="4BE87567"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p w14:paraId="2FECCD2E"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r w:rsidRPr="00013FF3">
        <w:rPr>
          <w:rFonts w:ascii="Arial" w:eastAsia="Times New Roman" w:hAnsi="Arial"/>
          <w:sz w:val="20"/>
          <w:szCs w:val="20"/>
          <w:lang w:eastAsia="es-MX"/>
        </w:rPr>
        <w:t>En caso de ubicarse en zona turística se tomará el valor de$2,800.00 por metro cuadrado.</w:t>
      </w:r>
    </w:p>
    <w:p w14:paraId="2A88329B"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11"/>
        <w:tblW w:w="5000" w:type="pct"/>
        <w:tblInd w:w="0" w:type="dxa"/>
        <w:tblLook w:val="01E0" w:firstRow="1" w:lastRow="1" w:firstColumn="1" w:lastColumn="1" w:noHBand="0" w:noVBand="0"/>
      </w:tblPr>
      <w:tblGrid>
        <w:gridCol w:w="568"/>
        <w:gridCol w:w="2207"/>
        <w:gridCol w:w="6336"/>
      </w:tblGrid>
      <w:tr w:rsidR="00013FF3" w:rsidRPr="00013FF3" w14:paraId="2ABBAEB7" w14:textId="77777777" w:rsidTr="00013FF3">
        <w:trPr>
          <w:trHeight w:val="20"/>
        </w:trPr>
        <w:tc>
          <w:tcPr>
            <w:tcW w:w="312" w:type="pct"/>
            <w:vMerge w:val="restart"/>
            <w:tcBorders>
              <w:top w:val="single" w:sz="4" w:space="0" w:color="auto"/>
              <w:left w:val="single" w:sz="4" w:space="0" w:color="auto"/>
              <w:bottom w:val="single" w:sz="4" w:space="0" w:color="auto"/>
              <w:right w:val="single" w:sz="4" w:space="0" w:color="auto"/>
            </w:tcBorders>
            <w:textDirection w:val="btLr"/>
            <w:hideMark/>
          </w:tcPr>
          <w:p w14:paraId="460A366E"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CONSTRUCCIONES</w:t>
            </w:r>
          </w:p>
        </w:tc>
        <w:tc>
          <w:tcPr>
            <w:tcW w:w="1211" w:type="pct"/>
            <w:tcBorders>
              <w:top w:val="single" w:sz="4" w:space="0" w:color="auto"/>
              <w:left w:val="single" w:sz="4" w:space="0" w:color="auto"/>
              <w:bottom w:val="single" w:sz="4" w:space="0" w:color="auto"/>
              <w:right w:val="single" w:sz="4" w:space="0" w:color="auto"/>
            </w:tcBorders>
            <w:vAlign w:val="center"/>
            <w:hideMark/>
          </w:tcPr>
          <w:p w14:paraId="10D6F6CD"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POPULAR</w:t>
            </w:r>
          </w:p>
        </w:tc>
        <w:tc>
          <w:tcPr>
            <w:tcW w:w="3477" w:type="pct"/>
            <w:tcBorders>
              <w:top w:val="single" w:sz="4" w:space="0" w:color="auto"/>
              <w:left w:val="single" w:sz="4" w:space="0" w:color="auto"/>
              <w:bottom w:val="single" w:sz="4" w:space="0" w:color="auto"/>
              <w:right w:val="single" w:sz="4" w:space="0" w:color="auto"/>
            </w:tcBorders>
            <w:vAlign w:val="center"/>
          </w:tcPr>
          <w:p w14:paraId="21C6CBF9" w14:textId="77777777" w:rsidR="00013FF3" w:rsidRPr="00013FF3" w:rsidRDefault="00013FF3" w:rsidP="00013FF3">
            <w:pPr>
              <w:spacing w:after="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Muros de madera, techos de teja, paja, lámina, pisos de tierra, puertas y ventanas de madera o herrería.</w:t>
            </w:r>
          </w:p>
          <w:p w14:paraId="628BDD75" w14:textId="77777777" w:rsidR="00013FF3" w:rsidRPr="00013FF3" w:rsidRDefault="00013FF3" w:rsidP="00013FF3">
            <w:pPr>
              <w:spacing w:after="0"/>
              <w:rPr>
                <w:rFonts w:ascii="Arial" w:eastAsia="Arial MT" w:hAnsi="Arial"/>
                <w:color w:val="000000" w:themeColor="text1"/>
                <w:sz w:val="20"/>
                <w:szCs w:val="20"/>
                <w:lang w:val="es-ES"/>
              </w:rPr>
            </w:pPr>
          </w:p>
        </w:tc>
      </w:tr>
      <w:tr w:rsidR="00013FF3" w:rsidRPr="00013FF3" w14:paraId="06C734E4" w14:textId="77777777" w:rsidTr="00013F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A7AD1"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211" w:type="pct"/>
            <w:tcBorders>
              <w:top w:val="single" w:sz="4" w:space="0" w:color="auto"/>
              <w:left w:val="single" w:sz="4" w:space="0" w:color="auto"/>
              <w:bottom w:val="single" w:sz="4" w:space="0" w:color="auto"/>
              <w:right w:val="single" w:sz="4" w:space="0" w:color="auto"/>
            </w:tcBorders>
            <w:vAlign w:val="center"/>
            <w:hideMark/>
          </w:tcPr>
          <w:p w14:paraId="61B6AA0C"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ECONÓMICO</w:t>
            </w:r>
          </w:p>
        </w:tc>
        <w:tc>
          <w:tcPr>
            <w:tcW w:w="3477" w:type="pct"/>
            <w:tcBorders>
              <w:top w:val="single" w:sz="4" w:space="0" w:color="auto"/>
              <w:left w:val="single" w:sz="4" w:space="0" w:color="auto"/>
              <w:bottom w:val="single" w:sz="4" w:space="0" w:color="auto"/>
              <w:right w:val="single" w:sz="4" w:space="0" w:color="auto"/>
            </w:tcBorders>
            <w:hideMark/>
          </w:tcPr>
          <w:p w14:paraId="37A66D98" w14:textId="77777777" w:rsidR="00013FF3" w:rsidRPr="00013FF3" w:rsidRDefault="00013FF3" w:rsidP="00013FF3">
            <w:pPr>
              <w:spacing w:after="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Muros de mampostería o block, techos de teja, paja, lámina, muebles de baño completos, pisos de pasta, puertas y ventanas de madera o herrería.</w:t>
            </w:r>
          </w:p>
        </w:tc>
      </w:tr>
      <w:tr w:rsidR="00013FF3" w:rsidRPr="00013FF3" w14:paraId="395CB17C" w14:textId="77777777" w:rsidTr="00013F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4CC0C"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211" w:type="pct"/>
            <w:tcBorders>
              <w:top w:val="single" w:sz="4" w:space="0" w:color="auto"/>
              <w:left w:val="single" w:sz="4" w:space="0" w:color="auto"/>
              <w:bottom w:val="single" w:sz="4" w:space="0" w:color="auto"/>
              <w:right w:val="single" w:sz="4" w:space="0" w:color="auto"/>
            </w:tcBorders>
            <w:vAlign w:val="center"/>
            <w:hideMark/>
          </w:tcPr>
          <w:p w14:paraId="2154AB33"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MEDIANO</w:t>
            </w:r>
          </w:p>
        </w:tc>
        <w:tc>
          <w:tcPr>
            <w:tcW w:w="3477" w:type="pct"/>
            <w:tcBorders>
              <w:top w:val="single" w:sz="4" w:space="0" w:color="auto"/>
              <w:left w:val="single" w:sz="4" w:space="0" w:color="auto"/>
              <w:bottom w:val="single" w:sz="4" w:space="0" w:color="auto"/>
              <w:right w:val="single" w:sz="4" w:space="0" w:color="auto"/>
            </w:tcBorders>
            <w:hideMark/>
          </w:tcPr>
          <w:p w14:paraId="483877E7" w14:textId="77777777" w:rsidR="00013FF3" w:rsidRPr="00013FF3" w:rsidRDefault="00013FF3" w:rsidP="00013FF3">
            <w:pPr>
              <w:spacing w:after="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Muros de mampostería o block, techos de concreto armado con o sin vigas de madera o hierro, muebles de baño completo de mediana calidad, lambrines de pasta, azulejo o cerámico, pisos de cerámica, puertas y ventanas de madera o herrería.</w:t>
            </w:r>
          </w:p>
        </w:tc>
      </w:tr>
      <w:tr w:rsidR="00013FF3" w:rsidRPr="00013FF3" w14:paraId="397FFFCF" w14:textId="77777777" w:rsidTr="00013F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1B059"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211" w:type="pct"/>
            <w:tcBorders>
              <w:top w:val="single" w:sz="4" w:space="0" w:color="auto"/>
              <w:left w:val="single" w:sz="4" w:space="0" w:color="auto"/>
              <w:bottom w:val="single" w:sz="4" w:space="0" w:color="auto"/>
              <w:right w:val="single" w:sz="4" w:space="0" w:color="auto"/>
            </w:tcBorders>
            <w:vAlign w:val="center"/>
            <w:hideMark/>
          </w:tcPr>
          <w:p w14:paraId="25A7190E"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CALIDAD</w:t>
            </w:r>
          </w:p>
        </w:tc>
        <w:tc>
          <w:tcPr>
            <w:tcW w:w="3477" w:type="pct"/>
            <w:tcBorders>
              <w:top w:val="single" w:sz="4" w:space="0" w:color="auto"/>
              <w:left w:val="single" w:sz="4" w:space="0" w:color="auto"/>
              <w:bottom w:val="single" w:sz="4" w:space="0" w:color="auto"/>
              <w:right w:val="single" w:sz="4" w:space="0" w:color="auto"/>
            </w:tcBorders>
            <w:hideMark/>
          </w:tcPr>
          <w:p w14:paraId="1678F5F2" w14:textId="77777777" w:rsidR="00013FF3" w:rsidRPr="00013FF3" w:rsidRDefault="00013FF3" w:rsidP="00013FF3">
            <w:pPr>
              <w:spacing w:after="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Muros de mampostería o block, techos de concreto armado con o sin vigas de madera o hierro, muebles de baño completos de mediana calidad, drenaje entubado, aplanados con estuco, lambrines de pasta, azulejo o cerámico, pisos de cerámica, puertas y ventanas de madera, herrería o aluminio.</w:t>
            </w:r>
          </w:p>
        </w:tc>
      </w:tr>
      <w:tr w:rsidR="00013FF3" w:rsidRPr="00013FF3" w14:paraId="3D719DDF" w14:textId="77777777" w:rsidTr="00013F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57931"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211" w:type="pct"/>
            <w:tcBorders>
              <w:top w:val="single" w:sz="4" w:space="0" w:color="auto"/>
              <w:left w:val="single" w:sz="4" w:space="0" w:color="auto"/>
              <w:bottom w:val="single" w:sz="4" w:space="0" w:color="auto"/>
              <w:right w:val="single" w:sz="4" w:space="0" w:color="auto"/>
            </w:tcBorders>
            <w:vAlign w:val="center"/>
            <w:hideMark/>
          </w:tcPr>
          <w:p w14:paraId="61875A90" w14:textId="77777777" w:rsidR="00013FF3" w:rsidRPr="00013FF3" w:rsidRDefault="00013FF3" w:rsidP="00013FF3">
            <w:pPr>
              <w:spacing w:after="0"/>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DE LUJO</w:t>
            </w:r>
          </w:p>
        </w:tc>
        <w:tc>
          <w:tcPr>
            <w:tcW w:w="3477" w:type="pct"/>
            <w:tcBorders>
              <w:top w:val="single" w:sz="4" w:space="0" w:color="auto"/>
              <w:left w:val="single" w:sz="4" w:space="0" w:color="auto"/>
              <w:bottom w:val="single" w:sz="4" w:space="0" w:color="auto"/>
              <w:right w:val="single" w:sz="4" w:space="0" w:color="auto"/>
            </w:tcBorders>
            <w:hideMark/>
          </w:tcPr>
          <w:p w14:paraId="20AA39A1" w14:textId="77777777" w:rsidR="00013FF3" w:rsidRPr="00013FF3" w:rsidRDefault="00013FF3" w:rsidP="00013FF3">
            <w:pPr>
              <w:spacing w:after="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Muros de mampostería o block, techos de concreto armado con o sin vigas de madera o hierro, muebles de baño completos de mediana calidad, drenaje entubado, aplanados con estuco o molduras, lambrines de pasta, azulejo, cerámico Mármol o cantera, pisos de cerámica, mármol o cantera, puertas y ventanas de madera, herrería y aluminio.</w:t>
            </w:r>
          </w:p>
        </w:tc>
      </w:tr>
    </w:tbl>
    <w:p w14:paraId="4AC23952"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181DD94E"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Cuando la base del impuesto predial sea el valor catastral del inmueble, el impuesto se determinará aplicando al valor catastral, las siguientes tarifas cuando se trate de los ubicados en la ZONA TURISTICA DE UXMAL y zonas utilizadas para la explotación de los recursos naturales con destino comercial:</w:t>
      </w:r>
    </w:p>
    <w:p w14:paraId="4C2648FF"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p>
    <w:p w14:paraId="73CB394C" w14:textId="77777777" w:rsidR="00013FF3" w:rsidRPr="00013FF3" w:rsidRDefault="00013FF3" w:rsidP="00013FF3">
      <w:pPr>
        <w:widowControl w:val="0"/>
        <w:autoSpaceDE w:val="0"/>
        <w:autoSpaceDN w:val="0"/>
        <w:adjustRightInd w:val="0"/>
        <w:spacing w:after="0" w:line="360" w:lineRule="auto"/>
        <w:jc w:val="center"/>
        <w:rPr>
          <w:rFonts w:ascii="Arial" w:eastAsia="Times New Roman" w:hAnsi="Arial"/>
          <w:b/>
          <w:bCs/>
          <w:sz w:val="20"/>
          <w:szCs w:val="20"/>
          <w:lang w:eastAsia="es-MX"/>
        </w:rPr>
      </w:pPr>
      <w:r w:rsidRPr="00013FF3">
        <w:rPr>
          <w:rFonts w:ascii="Arial" w:eastAsia="Times New Roman" w:hAnsi="Arial"/>
          <w:b/>
          <w:bCs/>
          <w:sz w:val="20"/>
          <w:szCs w:val="20"/>
          <w:lang w:eastAsia="es-MX"/>
        </w:rPr>
        <w:t>TARIFA</w:t>
      </w:r>
    </w:p>
    <w:p w14:paraId="56621092" w14:textId="77777777" w:rsidR="00013FF3" w:rsidRPr="00013FF3" w:rsidRDefault="00013FF3" w:rsidP="00013FF3">
      <w:pPr>
        <w:spacing w:after="0" w:line="360" w:lineRule="auto"/>
        <w:rPr>
          <w:rFonts w:ascii="Arial" w:hAnsi="Arial"/>
          <w:sz w:val="20"/>
          <w:szCs w:val="20"/>
          <w:lang w:eastAsia="es-MX"/>
        </w:rPr>
      </w:pPr>
    </w:p>
    <w:tbl>
      <w:tblPr>
        <w:tblStyle w:val="TableNormal"/>
        <w:tblW w:w="5000" w:type="pct"/>
        <w:tblInd w:w="0"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ook w:val="01E0" w:firstRow="1" w:lastRow="1" w:firstColumn="1" w:lastColumn="1" w:noHBand="0" w:noVBand="0"/>
      </w:tblPr>
      <w:tblGrid>
        <w:gridCol w:w="2300"/>
        <w:gridCol w:w="2294"/>
        <w:gridCol w:w="2117"/>
        <w:gridCol w:w="2400"/>
      </w:tblGrid>
      <w:tr w:rsidR="00013FF3" w:rsidRPr="00013FF3" w14:paraId="7875C539" w14:textId="77777777" w:rsidTr="00013FF3">
        <w:tc>
          <w:tcPr>
            <w:tcW w:w="1262" w:type="pct"/>
            <w:tcBorders>
              <w:top w:val="single" w:sz="4" w:space="0" w:color="211E1E"/>
              <w:left w:val="single" w:sz="4" w:space="0" w:color="211E1E"/>
              <w:bottom w:val="single" w:sz="4" w:space="0" w:color="211E1E"/>
              <w:right w:val="single" w:sz="4" w:space="0" w:color="211E1E"/>
            </w:tcBorders>
            <w:vAlign w:val="center"/>
            <w:hideMark/>
          </w:tcPr>
          <w:p w14:paraId="0B22838A"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Límite Inferior</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461CF816"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Límite superior</w:t>
            </w:r>
          </w:p>
        </w:tc>
        <w:tc>
          <w:tcPr>
            <w:tcW w:w="1162" w:type="pct"/>
            <w:tcBorders>
              <w:top w:val="single" w:sz="4" w:space="0" w:color="211E1E"/>
              <w:left w:val="single" w:sz="4" w:space="0" w:color="211E1E"/>
              <w:bottom w:val="single" w:sz="4" w:space="0" w:color="211E1E"/>
              <w:right w:val="single" w:sz="4" w:space="0" w:color="211E1E"/>
            </w:tcBorders>
            <w:vAlign w:val="center"/>
            <w:hideMark/>
          </w:tcPr>
          <w:p w14:paraId="60662B3F"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Cuota Fija anual</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4A960620" w14:textId="77777777" w:rsidR="00013FF3" w:rsidRPr="00013FF3" w:rsidRDefault="00013FF3" w:rsidP="00013FF3">
            <w:pPr>
              <w:adjustRightInd w:val="0"/>
              <w:spacing w:after="0" w:line="24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Factor para Aplicar a excedente del límite</w:t>
            </w:r>
          </w:p>
        </w:tc>
      </w:tr>
      <w:tr w:rsidR="00013FF3" w:rsidRPr="00013FF3" w14:paraId="1FB875F3"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591C2679"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259" w:type="pct"/>
            <w:tcBorders>
              <w:top w:val="single" w:sz="4" w:space="0" w:color="211E1E"/>
              <w:left w:val="single" w:sz="4" w:space="0" w:color="211E1E"/>
              <w:bottom w:val="single" w:sz="4" w:space="0" w:color="211E1E"/>
              <w:right w:val="single" w:sz="4" w:space="0" w:color="211E1E"/>
            </w:tcBorders>
            <w:hideMark/>
          </w:tcPr>
          <w:p w14:paraId="27FCD915"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162" w:type="pct"/>
            <w:tcBorders>
              <w:top w:val="single" w:sz="4" w:space="0" w:color="211E1E"/>
              <w:left w:val="single" w:sz="4" w:space="0" w:color="211E1E"/>
              <w:bottom w:val="single" w:sz="4" w:space="0" w:color="211E1E"/>
              <w:right w:val="single" w:sz="4" w:space="0" w:color="211E1E"/>
            </w:tcBorders>
            <w:hideMark/>
          </w:tcPr>
          <w:p w14:paraId="2A20CE67"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317" w:type="pct"/>
            <w:tcBorders>
              <w:top w:val="single" w:sz="4" w:space="0" w:color="211E1E"/>
              <w:left w:val="single" w:sz="4" w:space="0" w:color="211E1E"/>
              <w:bottom w:val="single" w:sz="4" w:space="0" w:color="211E1E"/>
              <w:right w:val="single" w:sz="4" w:space="0" w:color="211E1E"/>
            </w:tcBorders>
          </w:tcPr>
          <w:p w14:paraId="479AFBBE" w14:textId="77777777" w:rsidR="00013FF3" w:rsidRPr="00013FF3" w:rsidRDefault="00013FF3" w:rsidP="00013FF3">
            <w:pPr>
              <w:adjustRightInd w:val="0"/>
              <w:spacing w:after="0" w:line="360" w:lineRule="auto"/>
              <w:rPr>
                <w:rFonts w:ascii="Arial" w:eastAsia="Times New Roman" w:hAnsi="Arial"/>
                <w:sz w:val="20"/>
                <w:szCs w:val="20"/>
                <w:lang w:eastAsia="es-MX"/>
              </w:rPr>
            </w:pPr>
          </w:p>
        </w:tc>
      </w:tr>
      <w:tr w:rsidR="00013FF3" w:rsidRPr="00013FF3" w14:paraId="27AF64DA"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0291C186" w14:textId="77777777" w:rsidR="00013FF3" w:rsidRPr="00013FF3" w:rsidRDefault="00013FF3" w:rsidP="00013FF3">
            <w:pPr>
              <w:tabs>
                <w:tab w:val="left" w:pos="722"/>
              </w:tabs>
              <w:adjustRightInd w:val="0"/>
              <w:spacing w:after="0" w:line="360" w:lineRule="auto"/>
              <w:ind w:right="178"/>
              <w:jc w:val="right"/>
              <w:rPr>
                <w:rFonts w:ascii="Arial" w:eastAsia="Times New Roman" w:hAnsi="Arial"/>
                <w:sz w:val="20"/>
                <w:szCs w:val="20"/>
                <w:lang w:eastAsia="es-MX"/>
              </w:rPr>
            </w:pPr>
            <w:r w:rsidRPr="00013FF3">
              <w:rPr>
                <w:rFonts w:ascii="Arial" w:eastAsia="Times New Roman" w:hAnsi="Arial"/>
                <w:sz w:val="20"/>
                <w:szCs w:val="20"/>
                <w:lang w:eastAsia="es-MX"/>
              </w:rPr>
              <w:t>$          1.00</w:t>
            </w:r>
          </w:p>
        </w:tc>
        <w:tc>
          <w:tcPr>
            <w:tcW w:w="1259" w:type="pct"/>
            <w:tcBorders>
              <w:top w:val="single" w:sz="4" w:space="0" w:color="211E1E"/>
              <w:left w:val="single" w:sz="4" w:space="0" w:color="211E1E"/>
              <w:bottom w:val="single" w:sz="4" w:space="0" w:color="211E1E"/>
              <w:right w:val="single" w:sz="4" w:space="0" w:color="211E1E"/>
            </w:tcBorders>
            <w:hideMark/>
          </w:tcPr>
          <w:p w14:paraId="2CB9E7C8" w14:textId="77777777" w:rsidR="00013FF3" w:rsidRPr="00013FF3" w:rsidRDefault="00013FF3" w:rsidP="00013FF3">
            <w:pPr>
              <w:tabs>
                <w:tab w:val="left" w:pos="389"/>
              </w:tabs>
              <w:adjustRightInd w:val="0"/>
              <w:spacing w:after="0" w:line="360" w:lineRule="auto"/>
              <w:ind w:right="204"/>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20,000.00</w:t>
            </w:r>
          </w:p>
        </w:tc>
        <w:tc>
          <w:tcPr>
            <w:tcW w:w="1162" w:type="pct"/>
            <w:tcBorders>
              <w:top w:val="single" w:sz="4" w:space="0" w:color="211E1E"/>
              <w:left w:val="single" w:sz="4" w:space="0" w:color="211E1E"/>
              <w:bottom w:val="single" w:sz="4" w:space="0" w:color="211E1E"/>
              <w:right w:val="single" w:sz="4" w:space="0" w:color="211E1E"/>
            </w:tcBorders>
            <w:hideMark/>
          </w:tcPr>
          <w:p w14:paraId="72FD9CAD"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$ 1,000.00</w:t>
            </w:r>
          </w:p>
        </w:tc>
        <w:tc>
          <w:tcPr>
            <w:tcW w:w="1317" w:type="pct"/>
            <w:tcBorders>
              <w:top w:val="single" w:sz="4" w:space="0" w:color="211E1E"/>
              <w:left w:val="single" w:sz="4" w:space="0" w:color="211E1E"/>
              <w:bottom w:val="single" w:sz="4" w:space="0" w:color="211E1E"/>
              <w:right w:val="single" w:sz="4" w:space="0" w:color="211E1E"/>
            </w:tcBorders>
            <w:hideMark/>
          </w:tcPr>
          <w:p w14:paraId="06709276"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2231BFD5"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0EBCCA94" w14:textId="77777777" w:rsidR="00013FF3" w:rsidRPr="00013FF3" w:rsidRDefault="00013FF3" w:rsidP="00013FF3">
            <w:pPr>
              <w:adjustRightInd w:val="0"/>
              <w:spacing w:after="0" w:line="360" w:lineRule="auto"/>
              <w:ind w:right="178"/>
              <w:jc w:val="right"/>
              <w:rPr>
                <w:rFonts w:ascii="Arial" w:eastAsia="Times New Roman" w:hAnsi="Arial"/>
                <w:sz w:val="20"/>
                <w:szCs w:val="20"/>
                <w:lang w:eastAsia="es-MX"/>
              </w:rPr>
            </w:pPr>
            <w:r w:rsidRPr="00013FF3">
              <w:rPr>
                <w:rFonts w:ascii="Arial" w:eastAsia="Times New Roman" w:hAnsi="Arial"/>
                <w:sz w:val="20"/>
                <w:szCs w:val="20"/>
                <w:lang w:eastAsia="es-MX"/>
              </w:rPr>
              <w:t>$ 20,001.00</w:t>
            </w:r>
          </w:p>
        </w:tc>
        <w:tc>
          <w:tcPr>
            <w:tcW w:w="1259" w:type="pct"/>
            <w:tcBorders>
              <w:top w:val="single" w:sz="4" w:space="0" w:color="211E1E"/>
              <w:left w:val="single" w:sz="4" w:space="0" w:color="211E1E"/>
              <w:bottom w:val="single" w:sz="4" w:space="0" w:color="211E1E"/>
              <w:right w:val="single" w:sz="4" w:space="0" w:color="211E1E"/>
            </w:tcBorders>
            <w:hideMark/>
          </w:tcPr>
          <w:p w14:paraId="7BB438E6" w14:textId="77777777" w:rsidR="00013FF3" w:rsidRPr="00013FF3" w:rsidRDefault="00013FF3" w:rsidP="00013FF3">
            <w:pPr>
              <w:tabs>
                <w:tab w:val="left" w:pos="389"/>
              </w:tabs>
              <w:adjustRightInd w:val="0"/>
              <w:spacing w:after="0" w:line="360" w:lineRule="auto"/>
              <w:ind w:right="204"/>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50,000.00</w:t>
            </w:r>
          </w:p>
        </w:tc>
        <w:tc>
          <w:tcPr>
            <w:tcW w:w="1162" w:type="pct"/>
            <w:tcBorders>
              <w:top w:val="single" w:sz="4" w:space="0" w:color="211E1E"/>
              <w:left w:val="single" w:sz="4" w:space="0" w:color="211E1E"/>
              <w:bottom w:val="single" w:sz="4" w:space="0" w:color="211E1E"/>
              <w:right w:val="single" w:sz="4" w:space="0" w:color="211E1E"/>
            </w:tcBorders>
            <w:hideMark/>
          </w:tcPr>
          <w:p w14:paraId="4BF7C50B"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$ 2,000.00</w:t>
            </w:r>
          </w:p>
        </w:tc>
        <w:tc>
          <w:tcPr>
            <w:tcW w:w="1317" w:type="pct"/>
            <w:tcBorders>
              <w:top w:val="single" w:sz="4" w:space="0" w:color="211E1E"/>
              <w:left w:val="single" w:sz="4" w:space="0" w:color="211E1E"/>
              <w:bottom w:val="single" w:sz="4" w:space="0" w:color="211E1E"/>
              <w:right w:val="single" w:sz="4" w:space="0" w:color="211E1E"/>
            </w:tcBorders>
            <w:hideMark/>
          </w:tcPr>
          <w:p w14:paraId="7B4F09A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20E12D0E"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69990D8B" w14:textId="77777777" w:rsidR="00013FF3" w:rsidRPr="00013FF3" w:rsidRDefault="00013FF3" w:rsidP="00013FF3">
            <w:pPr>
              <w:adjustRightInd w:val="0"/>
              <w:spacing w:after="0" w:line="360" w:lineRule="auto"/>
              <w:ind w:right="178"/>
              <w:jc w:val="right"/>
              <w:rPr>
                <w:rFonts w:ascii="Arial" w:eastAsia="Times New Roman" w:hAnsi="Arial"/>
                <w:sz w:val="20"/>
                <w:szCs w:val="20"/>
                <w:lang w:eastAsia="es-MX"/>
              </w:rPr>
            </w:pPr>
            <w:r w:rsidRPr="00013FF3">
              <w:rPr>
                <w:rFonts w:ascii="Arial" w:eastAsia="Times New Roman" w:hAnsi="Arial"/>
                <w:sz w:val="20"/>
                <w:szCs w:val="20"/>
                <w:lang w:eastAsia="es-MX"/>
              </w:rPr>
              <w:t>$ 50,001.00</w:t>
            </w:r>
          </w:p>
        </w:tc>
        <w:tc>
          <w:tcPr>
            <w:tcW w:w="1259" w:type="pct"/>
            <w:tcBorders>
              <w:top w:val="single" w:sz="4" w:space="0" w:color="211E1E"/>
              <w:left w:val="single" w:sz="4" w:space="0" w:color="211E1E"/>
              <w:bottom w:val="single" w:sz="4" w:space="0" w:color="211E1E"/>
              <w:right w:val="single" w:sz="4" w:space="0" w:color="211E1E"/>
            </w:tcBorders>
            <w:hideMark/>
          </w:tcPr>
          <w:p w14:paraId="2FA96C0F" w14:textId="77777777" w:rsidR="00013FF3" w:rsidRPr="00013FF3" w:rsidRDefault="00013FF3" w:rsidP="00013FF3">
            <w:pPr>
              <w:tabs>
                <w:tab w:val="left" w:pos="389"/>
              </w:tabs>
              <w:adjustRightInd w:val="0"/>
              <w:spacing w:after="0" w:line="360" w:lineRule="auto"/>
              <w:ind w:right="204"/>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80,000.00</w:t>
            </w:r>
          </w:p>
        </w:tc>
        <w:tc>
          <w:tcPr>
            <w:tcW w:w="1162" w:type="pct"/>
            <w:tcBorders>
              <w:top w:val="single" w:sz="4" w:space="0" w:color="211E1E"/>
              <w:left w:val="single" w:sz="4" w:space="0" w:color="211E1E"/>
              <w:bottom w:val="single" w:sz="4" w:space="0" w:color="211E1E"/>
              <w:right w:val="single" w:sz="4" w:space="0" w:color="211E1E"/>
            </w:tcBorders>
            <w:hideMark/>
          </w:tcPr>
          <w:p w14:paraId="11A337C5"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$ 3,000.00</w:t>
            </w:r>
          </w:p>
        </w:tc>
        <w:tc>
          <w:tcPr>
            <w:tcW w:w="1317" w:type="pct"/>
            <w:tcBorders>
              <w:top w:val="single" w:sz="4" w:space="0" w:color="211E1E"/>
              <w:left w:val="single" w:sz="4" w:space="0" w:color="211E1E"/>
              <w:bottom w:val="single" w:sz="4" w:space="0" w:color="211E1E"/>
              <w:right w:val="single" w:sz="4" w:space="0" w:color="211E1E"/>
            </w:tcBorders>
            <w:hideMark/>
          </w:tcPr>
          <w:p w14:paraId="3D9F3C82"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1ACE48AB"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798A4627" w14:textId="77777777" w:rsidR="00013FF3" w:rsidRPr="00013FF3" w:rsidRDefault="00013FF3" w:rsidP="00013FF3">
            <w:pPr>
              <w:adjustRightInd w:val="0"/>
              <w:spacing w:after="0" w:line="360" w:lineRule="auto"/>
              <w:ind w:right="178"/>
              <w:jc w:val="right"/>
              <w:rPr>
                <w:rFonts w:ascii="Arial" w:eastAsia="Times New Roman" w:hAnsi="Arial"/>
                <w:sz w:val="20"/>
                <w:szCs w:val="20"/>
                <w:lang w:eastAsia="es-MX"/>
              </w:rPr>
            </w:pPr>
            <w:r w:rsidRPr="00013FF3">
              <w:rPr>
                <w:rFonts w:ascii="Arial" w:eastAsia="Times New Roman" w:hAnsi="Arial"/>
                <w:sz w:val="20"/>
                <w:szCs w:val="20"/>
                <w:lang w:eastAsia="es-MX"/>
              </w:rPr>
              <w:t>$ 80,001.00</w:t>
            </w:r>
          </w:p>
        </w:tc>
        <w:tc>
          <w:tcPr>
            <w:tcW w:w="1259" w:type="pct"/>
            <w:tcBorders>
              <w:top w:val="single" w:sz="4" w:space="0" w:color="211E1E"/>
              <w:left w:val="single" w:sz="4" w:space="0" w:color="211E1E"/>
              <w:bottom w:val="single" w:sz="4" w:space="0" w:color="211E1E"/>
              <w:right w:val="single" w:sz="4" w:space="0" w:color="211E1E"/>
            </w:tcBorders>
            <w:hideMark/>
          </w:tcPr>
          <w:p w14:paraId="48B23EBA" w14:textId="77777777" w:rsidR="00013FF3" w:rsidRPr="00013FF3" w:rsidRDefault="00013FF3" w:rsidP="00013FF3">
            <w:pPr>
              <w:tabs>
                <w:tab w:val="left" w:pos="343"/>
              </w:tabs>
              <w:adjustRightInd w:val="0"/>
              <w:spacing w:after="0" w:line="360" w:lineRule="auto"/>
              <w:ind w:right="204"/>
              <w:jc w:val="right"/>
              <w:rPr>
                <w:rFonts w:ascii="Arial" w:eastAsia="Times New Roman" w:hAnsi="Arial"/>
                <w:sz w:val="20"/>
                <w:szCs w:val="20"/>
                <w:lang w:eastAsia="es-MX"/>
              </w:rPr>
            </w:pPr>
            <w:r w:rsidRPr="00013FF3">
              <w:rPr>
                <w:rFonts w:ascii="Arial" w:eastAsia="Times New Roman" w:hAnsi="Arial"/>
                <w:sz w:val="20"/>
                <w:szCs w:val="20"/>
                <w:lang w:eastAsia="es-MX"/>
              </w:rPr>
              <w:t>$   100,000.00</w:t>
            </w:r>
          </w:p>
        </w:tc>
        <w:tc>
          <w:tcPr>
            <w:tcW w:w="1162" w:type="pct"/>
            <w:tcBorders>
              <w:top w:val="single" w:sz="4" w:space="0" w:color="211E1E"/>
              <w:left w:val="single" w:sz="4" w:space="0" w:color="211E1E"/>
              <w:bottom w:val="single" w:sz="4" w:space="0" w:color="211E1E"/>
              <w:right w:val="single" w:sz="4" w:space="0" w:color="211E1E"/>
            </w:tcBorders>
            <w:hideMark/>
          </w:tcPr>
          <w:p w14:paraId="791D4972"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$ 4,000.00</w:t>
            </w:r>
          </w:p>
        </w:tc>
        <w:tc>
          <w:tcPr>
            <w:tcW w:w="1317" w:type="pct"/>
            <w:tcBorders>
              <w:top w:val="single" w:sz="4" w:space="0" w:color="211E1E"/>
              <w:left w:val="single" w:sz="4" w:space="0" w:color="211E1E"/>
              <w:bottom w:val="single" w:sz="4" w:space="0" w:color="211E1E"/>
              <w:right w:val="single" w:sz="4" w:space="0" w:color="211E1E"/>
            </w:tcBorders>
            <w:hideMark/>
          </w:tcPr>
          <w:p w14:paraId="73979F7C"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02C9F6DF"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76C67BE5" w14:textId="77777777" w:rsidR="00013FF3" w:rsidRPr="00013FF3" w:rsidRDefault="00013FF3" w:rsidP="00013FF3">
            <w:pPr>
              <w:adjustRightInd w:val="0"/>
              <w:spacing w:after="0" w:line="360" w:lineRule="auto"/>
              <w:ind w:right="178"/>
              <w:jc w:val="right"/>
              <w:rPr>
                <w:rFonts w:ascii="Arial" w:eastAsia="Times New Roman" w:hAnsi="Arial"/>
                <w:sz w:val="20"/>
                <w:szCs w:val="20"/>
                <w:lang w:eastAsia="es-MX"/>
              </w:rPr>
            </w:pPr>
            <w:r w:rsidRPr="00013FF3">
              <w:rPr>
                <w:rFonts w:ascii="Arial" w:eastAsia="Times New Roman" w:hAnsi="Arial"/>
                <w:sz w:val="20"/>
                <w:szCs w:val="20"/>
                <w:lang w:eastAsia="es-MX"/>
              </w:rPr>
              <w:t>$100,001.00</w:t>
            </w:r>
          </w:p>
        </w:tc>
        <w:tc>
          <w:tcPr>
            <w:tcW w:w="1259" w:type="pct"/>
            <w:tcBorders>
              <w:top w:val="single" w:sz="4" w:space="0" w:color="211E1E"/>
              <w:left w:val="single" w:sz="4" w:space="0" w:color="211E1E"/>
              <w:bottom w:val="single" w:sz="4" w:space="0" w:color="211E1E"/>
              <w:right w:val="single" w:sz="4" w:space="0" w:color="211E1E"/>
            </w:tcBorders>
            <w:hideMark/>
          </w:tcPr>
          <w:p w14:paraId="378BEDBD"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En adelante</w:t>
            </w:r>
          </w:p>
        </w:tc>
        <w:tc>
          <w:tcPr>
            <w:tcW w:w="1162" w:type="pct"/>
            <w:tcBorders>
              <w:top w:val="single" w:sz="4" w:space="0" w:color="211E1E"/>
              <w:left w:val="single" w:sz="4" w:space="0" w:color="211E1E"/>
              <w:bottom w:val="single" w:sz="4" w:space="0" w:color="211E1E"/>
              <w:right w:val="single" w:sz="4" w:space="0" w:color="211E1E"/>
            </w:tcBorders>
            <w:hideMark/>
          </w:tcPr>
          <w:p w14:paraId="0E2C34B8"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$ 5,000.00</w:t>
            </w:r>
          </w:p>
        </w:tc>
        <w:tc>
          <w:tcPr>
            <w:tcW w:w="1317" w:type="pct"/>
            <w:tcBorders>
              <w:top w:val="single" w:sz="4" w:space="0" w:color="211E1E"/>
              <w:left w:val="single" w:sz="4" w:space="0" w:color="211E1E"/>
              <w:bottom w:val="single" w:sz="4" w:space="0" w:color="211E1E"/>
              <w:right w:val="single" w:sz="4" w:space="0" w:color="211E1E"/>
            </w:tcBorders>
            <w:hideMark/>
          </w:tcPr>
          <w:p w14:paraId="50EF2E2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bl>
    <w:p w14:paraId="191069AF"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p w14:paraId="25B3198C"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Cuando la base del impuesto predial sea el valor catastral del inmueble, el impuesto se determinará aplicando al valor catastral, las siguientes tarifas cuando se trate de ubicados en la cabecera municipal o comisaria de San Simón:</w:t>
      </w:r>
    </w:p>
    <w:p w14:paraId="62E7D877"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Ind w:w="0"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ook w:val="01E0" w:firstRow="1" w:lastRow="1" w:firstColumn="1" w:lastColumn="1" w:noHBand="0" w:noVBand="0"/>
      </w:tblPr>
      <w:tblGrid>
        <w:gridCol w:w="2300"/>
        <w:gridCol w:w="2294"/>
        <w:gridCol w:w="2117"/>
        <w:gridCol w:w="2400"/>
      </w:tblGrid>
      <w:tr w:rsidR="00013FF3" w:rsidRPr="00013FF3" w14:paraId="6AC1F112"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73682771"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Límite inferior</w:t>
            </w:r>
          </w:p>
        </w:tc>
        <w:tc>
          <w:tcPr>
            <w:tcW w:w="1259" w:type="pct"/>
            <w:tcBorders>
              <w:top w:val="single" w:sz="4" w:space="0" w:color="211E1E"/>
              <w:left w:val="single" w:sz="4" w:space="0" w:color="211E1E"/>
              <w:bottom w:val="single" w:sz="4" w:space="0" w:color="211E1E"/>
              <w:right w:val="single" w:sz="4" w:space="0" w:color="211E1E"/>
            </w:tcBorders>
            <w:hideMark/>
          </w:tcPr>
          <w:p w14:paraId="7DBE0E90"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Límite superior</w:t>
            </w:r>
          </w:p>
        </w:tc>
        <w:tc>
          <w:tcPr>
            <w:tcW w:w="1162" w:type="pct"/>
            <w:tcBorders>
              <w:top w:val="single" w:sz="4" w:space="0" w:color="211E1E"/>
              <w:left w:val="single" w:sz="4" w:space="0" w:color="211E1E"/>
              <w:bottom w:val="single" w:sz="4" w:space="0" w:color="211E1E"/>
              <w:right w:val="single" w:sz="4" w:space="0" w:color="211E1E"/>
            </w:tcBorders>
            <w:hideMark/>
          </w:tcPr>
          <w:p w14:paraId="7F419588"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Cuota fija anual</w:t>
            </w:r>
          </w:p>
        </w:tc>
        <w:tc>
          <w:tcPr>
            <w:tcW w:w="1317" w:type="pct"/>
            <w:tcBorders>
              <w:top w:val="single" w:sz="4" w:space="0" w:color="211E1E"/>
              <w:left w:val="single" w:sz="4" w:space="0" w:color="211E1E"/>
              <w:bottom w:val="single" w:sz="4" w:space="0" w:color="211E1E"/>
              <w:right w:val="single" w:sz="4" w:space="0" w:color="211E1E"/>
            </w:tcBorders>
            <w:hideMark/>
          </w:tcPr>
          <w:p w14:paraId="12127FEA" w14:textId="77777777" w:rsidR="00013FF3" w:rsidRPr="00013FF3" w:rsidRDefault="00013FF3" w:rsidP="00013FF3">
            <w:pPr>
              <w:adjustRightInd w:val="0"/>
              <w:spacing w:after="0" w:line="360" w:lineRule="auto"/>
              <w:rPr>
                <w:rFonts w:ascii="Arial" w:eastAsia="Times New Roman" w:hAnsi="Arial"/>
                <w:b/>
                <w:sz w:val="20"/>
                <w:szCs w:val="20"/>
                <w:lang w:eastAsia="es-MX"/>
              </w:rPr>
            </w:pPr>
            <w:r w:rsidRPr="00013FF3">
              <w:rPr>
                <w:rFonts w:ascii="Arial" w:eastAsia="Times New Roman" w:hAnsi="Arial"/>
                <w:b/>
                <w:sz w:val="20"/>
                <w:szCs w:val="20"/>
                <w:lang w:eastAsia="es-MX"/>
              </w:rPr>
              <w:t>Factor para aplicar a excedente del límite</w:t>
            </w:r>
          </w:p>
        </w:tc>
      </w:tr>
      <w:tr w:rsidR="00013FF3" w:rsidRPr="00013FF3" w14:paraId="1E47C6D4" w14:textId="77777777" w:rsidTr="00013FF3">
        <w:tc>
          <w:tcPr>
            <w:tcW w:w="1262" w:type="pct"/>
            <w:tcBorders>
              <w:top w:val="single" w:sz="4" w:space="0" w:color="211E1E"/>
              <w:left w:val="single" w:sz="4" w:space="0" w:color="211E1E"/>
              <w:bottom w:val="single" w:sz="4" w:space="0" w:color="211E1E"/>
              <w:right w:val="single" w:sz="4" w:space="0" w:color="211E1E"/>
            </w:tcBorders>
            <w:hideMark/>
          </w:tcPr>
          <w:p w14:paraId="2D4A412B"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259" w:type="pct"/>
            <w:tcBorders>
              <w:top w:val="single" w:sz="4" w:space="0" w:color="211E1E"/>
              <w:left w:val="single" w:sz="4" w:space="0" w:color="211E1E"/>
              <w:bottom w:val="single" w:sz="4" w:space="0" w:color="211E1E"/>
              <w:right w:val="single" w:sz="4" w:space="0" w:color="211E1E"/>
            </w:tcBorders>
            <w:hideMark/>
          </w:tcPr>
          <w:p w14:paraId="14B2CB3E"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162" w:type="pct"/>
            <w:tcBorders>
              <w:top w:val="single" w:sz="4" w:space="0" w:color="211E1E"/>
              <w:left w:val="single" w:sz="4" w:space="0" w:color="211E1E"/>
              <w:bottom w:val="single" w:sz="4" w:space="0" w:color="211E1E"/>
              <w:right w:val="single" w:sz="4" w:space="0" w:color="211E1E"/>
            </w:tcBorders>
            <w:hideMark/>
          </w:tcPr>
          <w:p w14:paraId="2A2BBAFA"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Pesos</w:t>
            </w:r>
          </w:p>
        </w:tc>
        <w:tc>
          <w:tcPr>
            <w:tcW w:w="1317" w:type="pct"/>
            <w:tcBorders>
              <w:top w:val="single" w:sz="4" w:space="0" w:color="211E1E"/>
              <w:left w:val="single" w:sz="4" w:space="0" w:color="211E1E"/>
              <w:bottom w:val="single" w:sz="4" w:space="0" w:color="211E1E"/>
              <w:right w:val="single" w:sz="4" w:space="0" w:color="211E1E"/>
            </w:tcBorders>
          </w:tcPr>
          <w:p w14:paraId="6AB0DE29" w14:textId="77777777" w:rsidR="00013FF3" w:rsidRPr="00013FF3" w:rsidRDefault="00013FF3" w:rsidP="00013FF3">
            <w:pPr>
              <w:adjustRightInd w:val="0"/>
              <w:spacing w:after="0" w:line="360" w:lineRule="auto"/>
              <w:rPr>
                <w:rFonts w:ascii="Arial" w:eastAsia="Times New Roman" w:hAnsi="Arial"/>
                <w:sz w:val="20"/>
                <w:szCs w:val="20"/>
                <w:lang w:eastAsia="es-MX"/>
              </w:rPr>
            </w:pPr>
          </w:p>
        </w:tc>
      </w:tr>
      <w:tr w:rsidR="00013FF3" w:rsidRPr="00013FF3" w14:paraId="6432717B" w14:textId="77777777" w:rsidTr="00013FF3">
        <w:tc>
          <w:tcPr>
            <w:tcW w:w="1262" w:type="pct"/>
            <w:tcBorders>
              <w:top w:val="single" w:sz="4" w:space="0" w:color="211E1E"/>
              <w:left w:val="single" w:sz="4" w:space="0" w:color="211E1E"/>
              <w:bottom w:val="single" w:sz="4" w:space="0" w:color="211E1E"/>
              <w:right w:val="single" w:sz="4" w:space="0" w:color="211E1E"/>
            </w:tcBorders>
            <w:vAlign w:val="bottom"/>
            <w:hideMark/>
          </w:tcPr>
          <w:p w14:paraId="42A37720" w14:textId="77777777" w:rsidR="00013FF3" w:rsidRPr="00013FF3" w:rsidRDefault="00013FF3" w:rsidP="00013FF3">
            <w:pPr>
              <w:tabs>
                <w:tab w:val="left" w:pos="722"/>
              </w:tabs>
              <w:adjustRightInd w:val="0"/>
              <w:spacing w:after="0" w:line="360" w:lineRule="auto"/>
              <w:ind w:right="168"/>
              <w:jc w:val="right"/>
              <w:rPr>
                <w:rFonts w:ascii="Arial" w:eastAsia="Times New Roman" w:hAnsi="Arial"/>
                <w:sz w:val="20"/>
                <w:szCs w:val="20"/>
                <w:lang w:eastAsia="es-MX"/>
              </w:rPr>
            </w:pPr>
            <w:r w:rsidRPr="00013FF3">
              <w:rPr>
                <w:rFonts w:ascii="Arial" w:eastAsia="Times New Roman" w:hAnsi="Arial"/>
                <w:sz w:val="20"/>
                <w:szCs w:val="20"/>
                <w:lang w:eastAsia="es-MX"/>
              </w:rPr>
              <w:t>$          1.00</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141DE4BD" w14:textId="77777777" w:rsidR="00013FF3" w:rsidRPr="00013FF3" w:rsidRDefault="00013FF3" w:rsidP="00013FF3">
            <w:pPr>
              <w:tabs>
                <w:tab w:val="left" w:pos="389"/>
              </w:tabs>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20,000.00</w:t>
            </w:r>
          </w:p>
        </w:tc>
        <w:tc>
          <w:tcPr>
            <w:tcW w:w="1162" w:type="pct"/>
            <w:tcBorders>
              <w:top w:val="single" w:sz="4" w:space="0" w:color="211E1E"/>
              <w:left w:val="single" w:sz="4" w:space="0" w:color="211E1E"/>
              <w:bottom w:val="single" w:sz="4" w:space="0" w:color="211E1E"/>
              <w:right w:val="single" w:sz="4" w:space="0" w:color="211E1E"/>
            </w:tcBorders>
            <w:vAlign w:val="bottom"/>
            <w:hideMark/>
          </w:tcPr>
          <w:p w14:paraId="59DCDF88" w14:textId="77777777" w:rsidR="00013FF3" w:rsidRPr="00013FF3" w:rsidRDefault="00013FF3" w:rsidP="00013FF3">
            <w:pPr>
              <w:adjustRightInd w:val="0"/>
              <w:spacing w:after="0" w:line="360" w:lineRule="auto"/>
              <w:ind w:right="184"/>
              <w:jc w:val="right"/>
              <w:rPr>
                <w:rFonts w:ascii="Arial" w:eastAsia="Times New Roman" w:hAnsi="Arial"/>
                <w:sz w:val="20"/>
                <w:szCs w:val="20"/>
                <w:lang w:eastAsia="es-MX"/>
              </w:rPr>
            </w:pPr>
            <w:r w:rsidRPr="00013FF3">
              <w:rPr>
                <w:rFonts w:ascii="Arial" w:eastAsia="Times New Roman" w:hAnsi="Arial"/>
                <w:sz w:val="20"/>
                <w:szCs w:val="20"/>
                <w:lang w:eastAsia="es-MX"/>
              </w:rPr>
              <w:t>$   90.00</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0978391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178DEBA2" w14:textId="77777777" w:rsidTr="00013FF3">
        <w:tc>
          <w:tcPr>
            <w:tcW w:w="1262" w:type="pct"/>
            <w:tcBorders>
              <w:top w:val="single" w:sz="4" w:space="0" w:color="211E1E"/>
              <w:left w:val="single" w:sz="4" w:space="0" w:color="211E1E"/>
              <w:bottom w:val="single" w:sz="4" w:space="0" w:color="211E1E"/>
              <w:right w:val="single" w:sz="4" w:space="0" w:color="211E1E"/>
            </w:tcBorders>
            <w:vAlign w:val="bottom"/>
            <w:hideMark/>
          </w:tcPr>
          <w:p w14:paraId="7E3864E1" w14:textId="77777777" w:rsidR="00013FF3" w:rsidRPr="00013FF3" w:rsidRDefault="00013FF3" w:rsidP="00013FF3">
            <w:pPr>
              <w:adjustRightInd w:val="0"/>
              <w:spacing w:after="0" w:line="360" w:lineRule="auto"/>
              <w:ind w:right="168"/>
              <w:jc w:val="right"/>
              <w:rPr>
                <w:rFonts w:ascii="Arial" w:eastAsia="Times New Roman" w:hAnsi="Arial"/>
                <w:sz w:val="20"/>
                <w:szCs w:val="20"/>
                <w:lang w:eastAsia="es-MX"/>
              </w:rPr>
            </w:pPr>
            <w:r w:rsidRPr="00013FF3">
              <w:rPr>
                <w:rFonts w:ascii="Arial" w:eastAsia="Times New Roman" w:hAnsi="Arial"/>
                <w:sz w:val="20"/>
                <w:szCs w:val="20"/>
                <w:lang w:eastAsia="es-MX"/>
              </w:rPr>
              <w:t>$ 20,001.00</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54830CD7" w14:textId="77777777" w:rsidR="00013FF3" w:rsidRPr="00013FF3" w:rsidRDefault="00013FF3" w:rsidP="00013FF3">
            <w:pPr>
              <w:tabs>
                <w:tab w:val="left" w:pos="390"/>
              </w:tabs>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50,000.00</w:t>
            </w:r>
          </w:p>
        </w:tc>
        <w:tc>
          <w:tcPr>
            <w:tcW w:w="1162" w:type="pct"/>
            <w:tcBorders>
              <w:top w:val="single" w:sz="4" w:space="0" w:color="211E1E"/>
              <w:left w:val="single" w:sz="4" w:space="0" w:color="211E1E"/>
              <w:bottom w:val="single" w:sz="4" w:space="0" w:color="211E1E"/>
              <w:right w:val="single" w:sz="4" w:space="0" w:color="211E1E"/>
            </w:tcBorders>
            <w:vAlign w:val="bottom"/>
            <w:hideMark/>
          </w:tcPr>
          <w:p w14:paraId="42906CBF" w14:textId="77777777" w:rsidR="00013FF3" w:rsidRPr="00013FF3" w:rsidRDefault="00013FF3" w:rsidP="00013FF3">
            <w:pPr>
              <w:adjustRightInd w:val="0"/>
              <w:spacing w:after="0" w:line="360" w:lineRule="auto"/>
              <w:ind w:right="184"/>
              <w:jc w:val="right"/>
              <w:rPr>
                <w:rFonts w:ascii="Arial" w:eastAsia="Times New Roman" w:hAnsi="Arial"/>
                <w:sz w:val="20"/>
                <w:szCs w:val="20"/>
                <w:lang w:eastAsia="es-MX"/>
              </w:rPr>
            </w:pPr>
            <w:r w:rsidRPr="00013FF3">
              <w:rPr>
                <w:rFonts w:ascii="Arial" w:eastAsia="Times New Roman" w:hAnsi="Arial"/>
                <w:sz w:val="20"/>
                <w:szCs w:val="20"/>
                <w:lang w:eastAsia="es-MX"/>
              </w:rPr>
              <w:t>$   95.00</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39A8B0A8"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6BBC117C" w14:textId="77777777" w:rsidTr="00013FF3">
        <w:tc>
          <w:tcPr>
            <w:tcW w:w="1262" w:type="pct"/>
            <w:tcBorders>
              <w:top w:val="single" w:sz="4" w:space="0" w:color="211E1E"/>
              <w:left w:val="single" w:sz="4" w:space="0" w:color="211E1E"/>
              <w:bottom w:val="single" w:sz="4" w:space="0" w:color="211E1E"/>
              <w:right w:val="single" w:sz="4" w:space="0" w:color="211E1E"/>
            </w:tcBorders>
            <w:vAlign w:val="bottom"/>
            <w:hideMark/>
          </w:tcPr>
          <w:p w14:paraId="3A956E15" w14:textId="77777777" w:rsidR="00013FF3" w:rsidRPr="00013FF3" w:rsidRDefault="00013FF3" w:rsidP="00013FF3">
            <w:pPr>
              <w:adjustRightInd w:val="0"/>
              <w:spacing w:after="0" w:line="360" w:lineRule="auto"/>
              <w:ind w:right="168"/>
              <w:jc w:val="right"/>
              <w:rPr>
                <w:rFonts w:ascii="Arial" w:eastAsia="Times New Roman" w:hAnsi="Arial"/>
                <w:sz w:val="20"/>
                <w:szCs w:val="20"/>
                <w:lang w:eastAsia="es-MX"/>
              </w:rPr>
            </w:pPr>
            <w:r w:rsidRPr="00013FF3">
              <w:rPr>
                <w:rFonts w:ascii="Arial" w:eastAsia="Times New Roman" w:hAnsi="Arial"/>
                <w:sz w:val="20"/>
                <w:szCs w:val="20"/>
                <w:lang w:eastAsia="es-MX"/>
              </w:rPr>
              <w:t>$ 50,001.00</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11ACF95E" w14:textId="77777777" w:rsidR="00013FF3" w:rsidRPr="00013FF3" w:rsidRDefault="00013FF3" w:rsidP="00013FF3">
            <w:pPr>
              <w:tabs>
                <w:tab w:val="left" w:pos="390"/>
              </w:tabs>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w:t>
            </w:r>
            <w:r w:rsidRPr="00013FF3">
              <w:rPr>
                <w:rFonts w:ascii="Arial" w:eastAsia="Times New Roman" w:hAnsi="Arial"/>
                <w:sz w:val="20"/>
                <w:szCs w:val="20"/>
                <w:lang w:eastAsia="es-MX"/>
              </w:rPr>
              <w:tab/>
              <w:t>80,000.00</w:t>
            </w:r>
          </w:p>
        </w:tc>
        <w:tc>
          <w:tcPr>
            <w:tcW w:w="1162" w:type="pct"/>
            <w:tcBorders>
              <w:top w:val="single" w:sz="4" w:space="0" w:color="211E1E"/>
              <w:left w:val="single" w:sz="4" w:space="0" w:color="211E1E"/>
              <w:bottom w:val="single" w:sz="4" w:space="0" w:color="211E1E"/>
              <w:right w:val="single" w:sz="4" w:space="0" w:color="211E1E"/>
            </w:tcBorders>
            <w:vAlign w:val="bottom"/>
            <w:hideMark/>
          </w:tcPr>
          <w:p w14:paraId="33E7478B" w14:textId="77777777" w:rsidR="00013FF3" w:rsidRPr="00013FF3" w:rsidRDefault="00013FF3" w:rsidP="00013FF3">
            <w:pPr>
              <w:adjustRightInd w:val="0"/>
              <w:spacing w:after="0" w:line="360" w:lineRule="auto"/>
              <w:ind w:right="184"/>
              <w:jc w:val="right"/>
              <w:rPr>
                <w:rFonts w:ascii="Arial" w:eastAsia="Times New Roman" w:hAnsi="Arial"/>
                <w:sz w:val="20"/>
                <w:szCs w:val="20"/>
                <w:lang w:eastAsia="es-MX"/>
              </w:rPr>
            </w:pPr>
            <w:r w:rsidRPr="00013FF3">
              <w:rPr>
                <w:rFonts w:ascii="Arial" w:eastAsia="Times New Roman" w:hAnsi="Arial"/>
                <w:sz w:val="20"/>
                <w:szCs w:val="20"/>
                <w:lang w:eastAsia="es-MX"/>
              </w:rPr>
              <w:t>$ 100.00</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4AB06268"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4FD16295" w14:textId="77777777" w:rsidTr="00013FF3">
        <w:tc>
          <w:tcPr>
            <w:tcW w:w="1262" w:type="pct"/>
            <w:tcBorders>
              <w:top w:val="single" w:sz="4" w:space="0" w:color="211E1E"/>
              <w:left w:val="single" w:sz="4" w:space="0" w:color="211E1E"/>
              <w:bottom w:val="single" w:sz="4" w:space="0" w:color="211E1E"/>
              <w:right w:val="single" w:sz="4" w:space="0" w:color="211E1E"/>
            </w:tcBorders>
            <w:vAlign w:val="bottom"/>
            <w:hideMark/>
          </w:tcPr>
          <w:p w14:paraId="28F7BCDB" w14:textId="77777777" w:rsidR="00013FF3" w:rsidRPr="00013FF3" w:rsidRDefault="00013FF3" w:rsidP="00013FF3">
            <w:pPr>
              <w:adjustRightInd w:val="0"/>
              <w:spacing w:after="0" w:line="360" w:lineRule="auto"/>
              <w:ind w:right="168"/>
              <w:jc w:val="right"/>
              <w:rPr>
                <w:rFonts w:ascii="Arial" w:eastAsia="Times New Roman" w:hAnsi="Arial"/>
                <w:sz w:val="20"/>
                <w:szCs w:val="20"/>
                <w:lang w:eastAsia="es-MX"/>
              </w:rPr>
            </w:pPr>
            <w:r w:rsidRPr="00013FF3">
              <w:rPr>
                <w:rFonts w:ascii="Arial" w:eastAsia="Times New Roman" w:hAnsi="Arial"/>
                <w:sz w:val="20"/>
                <w:szCs w:val="20"/>
                <w:lang w:eastAsia="es-MX"/>
              </w:rPr>
              <w:t>$ 80,001.00</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4314EC4F"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   100,000.00</w:t>
            </w:r>
          </w:p>
        </w:tc>
        <w:tc>
          <w:tcPr>
            <w:tcW w:w="1162" w:type="pct"/>
            <w:tcBorders>
              <w:top w:val="single" w:sz="4" w:space="0" w:color="211E1E"/>
              <w:left w:val="single" w:sz="4" w:space="0" w:color="211E1E"/>
              <w:bottom w:val="single" w:sz="4" w:space="0" w:color="211E1E"/>
              <w:right w:val="single" w:sz="4" w:space="0" w:color="211E1E"/>
            </w:tcBorders>
            <w:vAlign w:val="bottom"/>
            <w:hideMark/>
          </w:tcPr>
          <w:p w14:paraId="14BA68DF" w14:textId="77777777" w:rsidR="00013FF3" w:rsidRPr="00013FF3" w:rsidRDefault="00013FF3" w:rsidP="00013FF3">
            <w:pPr>
              <w:adjustRightInd w:val="0"/>
              <w:spacing w:after="0" w:line="360" w:lineRule="auto"/>
              <w:ind w:right="184"/>
              <w:jc w:val="right"/>
              <w:rPr>
                <w:rFonts w:ascii="Arial" w:eastAsia="Times New Roman" w:hAnsi="Arial"/>
                <w:sz w:val="20"/>
                <w:szCs w:val="20"/>
                <w:lang w:eastAsia="es-MX"/>
              </w:rPr>
            </w:pPr>
            <w:r w:rsidRPr="00013FF3">
              <w:rPr>
                <w:rFonts w:ascii="Arial" w:eastAsia="Times New Roman" w:hAnsi="Arial"/>
                <w:sz w:val="20"/>
                <w:szCs w:val="20"/>
                <w:lang w:eastAsia="es-MX"/>
              </w:rPr>
              <w:t>$ 125.00</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4E55E224"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r w:rsidR="00013FF3" w:rsidRPr="00013FF3" w14:paraId="15B9917F" w14:textId="77777777" w:rsidTr="00013FF3">
        <w:tc>
          <w:tcPr>
            <w:tcW w:w="1262" w:type="pct"/>
            <w:tcBorders>
              <w:top w:val="single" w:sz="4" w:space="0" w:color="211E1E"/>
              <w:left w:val="single" w:sz="4" w:space="0" w:color="211E1E"/>
              <w:bottom w:val="single" w:sz="4" w:space="0" w:color="211E1E"/>
              <w:right w:val="single" w:sz="4" w:space="0" w:color="211E1E"/>
            </w:tcBorders>
            <w:vAlign w:val="bottom"/>
            <w:hideMark/>
          </w:tcPr>
          <w:p w14:paraId="2EBFD05C" w14:textId="77777777" w:rsidR="00013FF3" w:rsidRPr="00013FF3" w:rsidRDefault="00013FF3" w:rsidP="00013FF3">
            <w:pPr>
              <w:adjustRightInd w:val="0"/>
              <w:spacing w:after="0" w:line="360" w:lineRule="auto"/>
              <w:ind w:right="168"/>
              <w:jc w:val="right"/>
              <w:rPr>
                <w:rFonts w:ascii="Arial" w:eastAsia="Times New Roman" w:hAnsi="Arial"/>
                <w:sz w:val="20"/>
                <w:szCs w:val="20"/>
                <w:lang w:eastAsia="es-MX"/>
              </w:rPr>
            </w:pPr>
            <w:r w:rsidRPr="00013FF3">
              <w:rPr>
                <w:rFonts w:ascii="Arial" w:eastAsia="Times New Roman" w:hAnsi="Arial"/>
                <w:sz w:val="20"/>
                <w:szCs w:val="20"/>
                <w:lang w:eastAsia="es-MX"/>
              </w:rPr>
              <w:t>$100,001.00</w:t>
            </w:r>
          </w:p>
        </w:tc>
        <w:tc>
          <w:tcPr>
            <w:tcW w:w="1259" w:type="pct"/>
            <w:tcBorders>
              <w:top w:val="single" w:sz="4" w:space="0" w:color="211E1E"/>
              <w:left w:val="single" w:sz="4" w:space="0" w:color="211E1E"/>
              <w:bottom w:val="single" w:sz="4" w:space="0" w:color="211E1E"/>
              <w:right w:val="single" w:sz="4" w:space="0" w:color="211E1E"/>
            </w:tcBorders>
            <w:vAlign w:val="center"/>
            <w:hideMark/>
          </w:tcPr>
          <w:p w14:paraId="0FA93849" w14:textId="77777777" w:rsidR="00013FF3" w:rsidRPr="00013FF3" w:rsidRDefault="00013FF3" w:rsidP="00013FF3">
            <w:pPr>
              <w:adjustRightInd w:val="0"/>
              <w:spacing w:after="0" w:line="360" w:lineRule="auto"/>
              <w:ind w:right="195"/>
              <w:jc w:val="right"/>
              <w:rPr>
                <w:rFonts w:ascii="Arial" w:eastAsia="Times New Roman" w:hAnsi="Arial"/>
                <w:sz w:val="20"/>
                <w:szCs w:val="20"/>
                <w:lang w:eastAsia="es-MX"/>
              </w:rPr>
            </w:pPr>
            <w:r w:rsidRPr="00013FF3">
              <w:rPr>
                <w:rFonts w:ascii="Arial" w:eastAsia="Times New Roman" w:hAnsi="Arial"/>
                <w:sz w:val="20"/>
                <w:szCs w:val="20"/>
                <w:lang w:eastAsia="es-MX"/>
              </w:rPr>
              <w:t>En adelante</w:t>
            </w:r>
          </w:p>
        </w:tc>
        <w:tc>
          <w:tcPr>
            <w:tcW w:w="1162" w:type="pct"/>
            <w:tcBorders>
              <w:top w:val="single" w:sz="4" w:space="0" w:color="211E1E"/>
              <w:left w:val="single" w:sz="4" w:space="0" w:color="211E1E"/>
              <w:bottom w:val="single" w:sz="4" w:space="0" w:color="211E1E"/>
              <w:right w:val="single" w:sz="4" w:space="0" w:color="211E1E"/>
            </w:tcBorders>
            <w:vAlign w:val="bottom"/>
            <w:hideMark/>
          </w:tcPr>
          <w:p w14:paraId="69E0FA58" w14:textId="77777777" w:rsidR="00013FF3" w:rsidRPr="00013FF3" w:rsidRDefault="00013FF3" w:rsidP="00013FF3">
            <w:pPr>
              <w:adjustRightInd w:val="0"/>
              <w:spacing w:after="0" w:line="360" w:lineRule="auto"/>
              <w:ind w:right="184"/>
              <w:jc w:val="right"/>
              <w:rPr>
                <w:rFonts w:ascii="Arial" w:eastAsia="Times New Roman" w:hAnsi="Arial"/>
                <w:sz w:val="20"/>
                <w:szCs w:val="20"/>
                <w:lang w:eastAsia="es-MX"/>
              </w:rPr>
            </w:pPr>
            <w:r w:rsidRPr="00013FF3">
              <w:rPr>
                <w:rFonts w:ascii="Arial" w:eastAsia="Times New Roman" w:hAnsi="Arial"/>
                <w:sz w:val="20"/>
                <w:szCs w:val="20"/>
                <w:lang w:eastAsia="es-MX"/>
              </w:rPr>
              <w:t>$ 200.00</w:t>
            </w:r>
          </w:p>
        </w:tc>
        <w:tc>
          <w:tcPr>
            <w:tcW w:w="1317" w:type="pct"/>
            <w:tcBorders>
              <w:top w:val="single" w:sz="4" w:space="0" w:color="211E1E"/>
              <w:left w:val="single" w:sz="4" w:space="0" w:color="211E1E"/>
              <w:bottom w:val="single" w:sz="4" w:space="0" w:color="211E1E"/>
              <w:right w:val="single" w:sz="4" w:space="0" w:color="211E1E"/>
            </w:tcBorders>
            <w:vAlign w:val="center"/>
            <w:hideMark/>
          </w:tcPr>
          <w:p w14:paraId="76F0FA27"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r w:rsidRPr="00013FF3">
              <w:rPr>
                <w:rFonts w:ascii="Arial" w:eastAsia="Times New Roman" w:hAnsi="Arial"/>
                <w:sz w:val="20"/>
                <w:szCs w:val="20"/>
                <w:lang w:eastAsia="es-MX"/>
              </w:rPr>
              <w:t>0.0025%</w:t>
            </w:r>
          </w:p>
        </w:tc>
      </w:tr>
    </w:tbl>
    <w:p w14:paraId="0B0F7B33"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6BF600A2"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A la cantidad que exceda del límite inferior le será aplicado el factor determinado en esta tarifa y el resultado se incrementará con la cuota fija anual respectiva.</w:t>
      </w:r>
    </w:p>
    <w:p w14:paraId="57832E07"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5E89A107"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Todo predio destinado a la producción agropecuaria se pagará 10 al millar anual sobre el valor registrado o catastral, sin que la cantidad a pagar resultante exceda a lo establecido por la legislación agraria federal para terrenos ejidales.</w:t>
      </w:r>
    </w:p>
    <w:p w14:paraId="60F36541" w14:textId="77777777" w:rsidR="00013FF3" w:rsidRPr="00013FF3" w:rsidRDefault="00013FF3" w:rsidP="00013FF3">
      <w:pPr>
        <w:spacing w:after="0" w:line="360" w:lineRule="auto"/>
        <w:jc w:val="center"/>
        <w:rPr>
          <w:rFonts w:ascii="Arial" w:hAnsi="Arial"/>
          <w:b/>
          <w:sz w:val="20"/>
          <w:szCs w:val="20"/>
        </w:rPr>
      </w:pPr>
      <w:r w:rsidRPr="00013FF3">
        <w:rPr>
          <w:rFonts w:ascii="Arial" w:hAnsi="Arial"/>
          <w:b/>
          <w:sz w:val="20"/>
          <w:szCs w:val="20"/>
        </w:rPr>
        <w:lastRenderedPageBreak/>
        <w:t>Sección Segunda</w:t>
      </w:r>
    </w:p>
    <w:p w14:paraId="7480550A" w14:textId="77777777" w:rsidR="00013FF3" w:rsidRPr="00013FF3" w:rsidRDefault="00013FF3" w:rsidP="00013FF3">
      <w:pPr>
        <w:spacing w:after="0" w:line="360" w:lineRule="auto"/>
        <w:jc w:val="center"/>
        <w:rPr>
          <w:rFonts w:ascii="Arial" w:hAnsi="Arial"/>
          <w:b/>
          <w:sz w:val="20"/>
          <w:szCs w:val="20"/>
        </w:rPr>
      </w:pPr>
      <w:r w:rsidRPr="00013FF3">
        <w:rPr>
          <w:rFonts w:ascii="Arial" w:hAnsi="Arial"/>
          <w:b/>
          <w:sz w:val="20"/>
          <w:szCs w:val="20"/>
        </w:rPr>
        <w:t>Impuesto Sobre Adquisición de Inmuebles</w:t>
      </w:r>
    </w:p>
    <w:p w14:paraId="7A4B4615" w14:textId="77777777" w:rsidR="00013FF3" w:rsidRPr="00013FF3" w:rsidRDefault="00013FF3" w:rsidP="00013FF3">
      <w:pPr>
        <w:widowControl w:val="0"/>
        <w:autoSpaceDE w:val="0"/>
        <w:autoSpaceDN w:val="0"/>
        <w:adjustRightInd w:val="0"/>
        <w:spacing w:after="0" w:line="360" w:lineRule="auto"/>
        <w:rPr>
          <w:rFonts w:ascii="Arial" w:eastAsia="Times New Roman" w:hAnsi="Arial"/>
          <w:b/>
          <w:sz w:val="20"/>
          <w:szCs w:val="20"/>
          <w:lang w:eastAsia="es-MX"/>
        </w:rPr>
      </w:pPr>
    </w:p>
    <w:p w14:paraId="34CC91BC"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r w:rsidRPr="00013FF3">
        <w:rPr>
          <w:rFonts w:ascii="Arial" w:eastAsia="Times New Roman" w:hAnsi="Arial"/>
          <w:b/>
          <w:sz w:val="20"/>
          <w:szCs w:val="20"/>
          <w:lang w:eastAsia="es-MX"/>
        </w:rPr>
        <w:t xml:space="preserve">Artículo 6.- </w:t>
      </w:r>
      <w:r w:rsidRPr="00013FF3">
        <w:rPr>
          <w:rFonts w:ascii="Arial" w:eastAsia="Times New Roman" w:hAnsi="Arial"/>
          <w:sz w:val="20"/>
          <w:szCs w:val="20"/>
          <w:lang w:eastAsia="es-MX"/>
        </w:rPr>
        <w:t>El Impuesto sobre Adquisición de Inmuebles se calculará aplicando a la base señalada en la Ley de Hacienda para el Municipio de Santa Elena, Yucatán, la tasa del 3%.</w:t>
      </w:r>
    </w:p>
    <w:p w14:paraId="26FFA7C0" w14:textId="77777777" w:rsidR="00013FF3" w:rsidRPr="00013FF3" w:rsidRDefault="00013FF3" w:rsidP="00013FF3">
      <w:pPr>
        <w:widowControl w:val="0"/>
        <w:autoSpaceDE w:val="0"/>
        <w:autoSpaceDN w:val="0"/>
        <w:adjustRightInd w:val="0"/>
        <w:spacing w:after="0" w:line="240" w:lineRule="auto"/>
        <w:rPr>
          <w:rFonts w:ascii="Arial" w:eastAsia="Times New Roman" w:hAnsi="Arial"/>
          <w:sz w:val="20"/>
          <w:szCs w:val="20"/>
          <w:lang w:eastAsia="es-MX"/>
        </w:rPr>
      </w:pPr>
    </w:p>
    <w:p w14:paraId="38D32B0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Tercera</w:t>
      </w:r>
    </w:p>
    <w:p w14:paraId="18272AFA"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Impuesto sobre Diversiones y Espectáculos Públicos</w:t>
      </w:r>
    </w:p>
    <w:p w14:paraId="31A87477"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2688C33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7.- </w:t>
      </w:r>
      <w:r w:rsidRPr="00013FF3">
        <w:rPr>
          <w:rFonts w:ascii="Arial" w:eastAsia="Arial MT" w:hAnsi="Arial"/>
          <w:color w:val="000000" w:themeColor="text1"/>
          <w:sz w:val="20"/>
          <w:szCs w:val="20"/>
          <w:lang w:val="es-ES"/>
        </w:rPr>
        <w:t>El Impuesto sobre Diversiones y Espectáculos Públicos que se enumeran, se calculará aplicando a las bases establecidas la Ley de Hacienda para el Municipio de Santa Elena, Yucatán, las siguientes cuotas:</w:t>
      </w:r>
    </w:p>
    <w:p w14:paraId="67B4C6A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8041"/>
        <w:gridCol w:w="1080"/>
      </w:tblGrid>
      <w:tr w:rsidR="00013FF3" w:rsidRPr="00013FF3" w14:paraId="4102842B" w14:textId="77777777" w:rsidTr="00013FF3">
        <w:tc>
          <w:tcPr>
            <w:tcW w:w="4408" w:type="pct"/>
            <w:hideMark/>
          </w:tcPr>
          <w:p w14:paraId="1D34DF30" w14:textId="77777777" w:rsidR="00013FF3" w:rsidRPr="00013FF3" w:rsidRDefault="00013FF3" w:rsidP="00013FF3">
            <w:pPr>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Concepto</w:t>
            </w:r>
          </w:p>
        </w:tc>
        <w:tc>
          <w:tcPr>
            <w:tcW w:w="592" w:type="pct"/>
            <w:hideMark/>
          </w:tcPr>
          <w:p w14:paraId="1062FFF8" w14:textId="77777777" w:rsidR="00013FF3" w:rsidRPr="00013FF3" w:rsidRDefault="00013FF3" w:rsidP="00013FF3">
            <w:pPr>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TASA</w:t>
            </w:r>
          </w:p>
        </w:tc>
      </w:tr>
      <w:tr w:rsidR="00013FF3" w:rsidRPr="00013FF3" w14:paraId="7E50D82E" w14:textId="77777777" w:rsidTr="00013FF3">
        <w:tc>
          <w:tcPr>
            <w:tcW w:w="4408" w:type="pct"/>
            <w:hideMark/>
          </w:tcPr>
          <w:p w14:paraId="18952C82" w14:textId="77777777" w:rsidR="00013FF3" w:rsidRPr="00013FF3" w:rsidRDefault="00013FF3" w:rsidP="00013FF3">
            <w:pPr>
              <w:tabs>
                <w:tab w:val="left" w:pos="421"/>
                <w:tab w:val="left" w:pos="686"/>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Bailes populares</w:t>
            </w:r>
          </w:p>
        </w:tc>
        <w:tc>
          <w:tcPr>
            <w:tcW w:w="592" w:type="pct"/>
            <w:hideMark/>
          </w:tcPr>
          <w:p w14:paraId="2DD92443"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r w:rsidR="00013FF3" w:rsidRPr="00013FF3" w14:paraId="45491DDD" w14:textId="77777777" w:rsidTr="00013FF3">
        <w:tc>
          <w:tcPr>
            <w:tcW w:w="4408" w:type="pct"/>
            <w:hideMark/>
          </w:tcPr>
          <w:p w14:paraId="7E82659A" w14:textId="77777777" w:rsidR="00013FF3" w:rsidRPr="00013FF3" w:rsidRDefault="00013FF3" w:rsidP="00013FF3">
            <w:pPr>
              <w:tabs>
                <w:tab w:val="left" w:pos="421"/>
                <w:tab w:val="left" w:pos="686"/>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Bailes internacionales</w:t>
            </w:r>
          </w:p>
        </w:tc>
        <w:tc>
          <w:tcPr>
            <w:tcW w:w="592" w:type="pct"/>
            <w:hideMark/>
          </w:tcPr>
          <w:p w14:paraId="6B80BFC0"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r w:rsidR="00013FF3" w:rsidRPr="00013FF3" w14:paraId="0FDDB440" w14:textId="77777777" w:rsidTr="00013FF3">
        <w:tc>
          <w:tcPr>
            <w:tcW w:w="4408" w:type="pct"/>
            <w:hideMark/>
          </w:tcPr>
          <w:p w14:paraId="210B7D88" w14:textId="77777777" w:rsidR="00013FF3" w:rsidRPr="00013FF3" w:rsidRDefault="00013FF3" w:rsidP="00013FF3">
            <w:pPr>
              <w:tabs>
                <w:tab w:val="left" w:pos="421"/>
                <w:tab w:val="left" w:pos="686"/>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Luz y sonido</w:t>
            </w:r>
          </w:p>
        </w:tc>
        <w:tc>
          <w:tcPr>
            <w:tcW w:w="592" w:type="pct"/>
            <w:hideMark/>
          </w:tcPr>
          <w:p w14:paraId="50DB8081"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r w:rsidR="00013FF3" w:rsidRPr="00013FF3" w14:paraId="3869741F" w14:textId="77777777" w:rsidTr="00013FF3">
        <w:tc>
          <w:tcPr>
            <w:tcW w:w="4408" w:type="pct"/>
            <w:hideMark/>
          </w:tcPr>
          <w:p w14:paraId="4758B77E" w14:textId="77777777" w:rsidR="00013FF3" w:rsidRPr="00013FF3" w:rsidRDefault="00013FF3" w:rsidP="00013FF3">
            <w:pPr>
              <w:tabs>
                <w:tab w:val="left" w:pos="421"/>
                <w:tab w:val="left" w:pos="686"/>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Circos</w:t>
            </w:r>
          </w:p>
        </w:tc>
        <w:tc>
          <w:tcPr>
            <w:tcW w:w="592" w:type="pct"/>
            <w:hideMark/>
          </w:tcPr>
          <w:p w14:paraId="3184381D"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r w:rsidR="00013FF3" w:rsidRPr="00013FF3" w14:paraId="1DEEE342" w14:textId="77777777" w:rsidTr="00013FF3">
        <w:tc>
          <w:tcPr>
            <w:tcW w:w="4408" w:type="pct"/>
            <w:hideMark/>
          </w:tcPr>
          <w:p w14:paraId="40989CF5" w14:textId="77777777" w:rsidR="00013FF3" w:rsidRPr="00013FF3" w:rsidRDefault="00013FF3" w:rsidP="00013FF3">
            <w:pPr>
              <w:tabs>
                <w:tab w:val="left" w:pos="421"/>
                <w:tab w:val="left" w:pos="62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Carreras de caballos y peleas de gallos</w:t>
            </w:r>
          </w:p>
        </w:tc>
        <w:tc>
          <w:tcPr>
            <w:tcW w:w="592" w:type="pct"/>
            <w:hideMark/>
          </w:tcPr>
          <w:p w14:paraId="39CA38B9"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r w:rsidR="00013FF3" w:rsidRPr="00013FF3" w14:paraId="075C9DD3" w14:textId="77777777" w:rsidTr="00013FF3">
        <w:tc>
          <w:tcPr>
            <w:tcW w:w="4408" w:type="pct"/>
            <w:hideMark/>
          </w:tcPr>
          <w:p w14:paraId="70910A7A" w14:textId="77777777" w:rsidR="00013FF3" w:rsidRPr="00013FF3" w:rsidRDefault="00013FF3" w:rsidP="00013FF3">
            <w:pPr>
              <w:tabs>
                <w:tab w:val="left" w:pos="421"/>
                <w:tab w:val="left" w:pos="676"/>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Juegos mecánicos</w:t>
            </w:r>
          </w:p>
        </w:tc>
        <w:tc>
          <w:tcPr>
            <w:tcW w:w="592" w:type="pct"/>
            <w:hideMark/>
          </w:tcPr>
          <w:p w14:paraId="074BF0AC" w14:textId="77777777" w:rsidR="00013FF3" w:rsidRPr="00013FF3" w:rsidRDefault="00013FF3" w:rsidP="00013FF3">
            <w:pPr>
              <w:spacing w:after="0" w:line="360" w:lineRule="auto"/>
              <w:ind w:right="18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w:t>
            </w:r>
          </w:p>
        </w:tc>
      </w:tr>
    </w:tbl>
    <w:p w14:paraId="071F68FE" w14:textId="77777777" w:rsidR="00013FF3" w:rsidRPr="00013FF3" w:rsidRDefault="00013FF3" w:rsidP="00013FF3">
      <w:pPr>
        <w:widowControl w:val="0"/>
        <w:autoSpaceDE w:val="0"/>
        <w:autoSpaceDN w:val="0"/>
        <w:spacing w:after="0" w:line="240" w:lineRule="auto"/>
        <w:rPr>
          <w:rFonts w:ascii="Arial" w:eastAsia="Arial MT" w:hAnsi="Arial"/>
          <w:color w:val="000000" w:themeColor="text1"/>
          <w:sz w:val="20"/>
          <w:szCs w:val="20"/>
          <w:lang w:val="es-ES"/>
        </w:rPr>
      </w:pPr>
    </w:p>
    <w:p w14:paraId="5B0B9AB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No causarán impuesto los eventos culturales autorizados por el municipio.</w:t>
      </w:r>
    </w:p>
    <w:p w14:paraId="673BFC8E" w14:textId="77777777" w:rsidR="00013FF3" w:rsidRPr="00013FF3" w:rsidRDefault="00013FF3" w:rsidP="00013FF3">
      <w:pPr>
        <w:widowControl w:val="0"/>
        <w:autoSpaceDE w:val="0"/>
        <w:autoSpaceDN w:val="0"/>
        <w:spacing w:after="0" w:line="240" w:lineRule="auto"/>
        <w:rPr>
          <w:rFonts w:ascii="Arial" w:eastAsia="Arial MT" w:hAnsi="Arial"/>
          <w:color w:val="000000" w:themeColor="text1"/>
          <w:sz w:val="20"/>
          <w:szCs w:val="20"/>
          <w:lang w:val="es-ES"/>
        </w:rPr>
      </w:pPr>
    </w:p>
    <w:p w14:paraId="0354C0C3"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Para la autorización y pago respectivo tratándose de carreras de caballos y peleas de gallos, el contribuyente deberá acreditar haber obtenido el permiso de la autoridad estatal o federal correspondiente.</w:t>
      </w:r>
    </w:p>
    <w:p w14:paraId="65739EE7" w14:textId="77777777" w:rsidR="00013FF3" w:rsidRPr="00013FF3" w:rsidRDefault="00013FF3" w:rsidP="00013FF3">
      <w:pPr>
        <w:widowControl w:val="0"/>
        <w:autoSpaceDE w:val="0"/>
        <w:autoSpaceDN w:val="0"/>
        <w:spacing w:after="0" w:line="240" w:lineRule="auto"/>
        <w:jc w:val="center"/>
        <w:rPr>
          <w:rFonts w:ascii="Arial" w:eastAsia="Arial MT" w:hAnsi="Arial"/>
          <w:b/>
          <w:color w:val="000000" w:themeColor="text1"/>
          <w:sz w:val="20"/>
          <w:szCs w:val="20"/>
          <w:lang w:val="es-ES"/>
        </w:rPr>
      </w:pPr>
    </w:p>
    <w:p w14:paraId="1FA3E84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III</w:t>
      </w:r>
    </w:p>
    <w:p w14:paraId="6E11B20B" w14:textId="77777777" w:rsidR="00013FF3" w:rsidRPr="00013FF3" w:rsidRDefault="00013FF3" w:rsidP="00013FF3">
      <w:pPr>
        <w:widowControl w:val="0"/>
        <w:autoSpaceDE w:val="0"/>
        <w:autoSpaceDN w:val="0"/>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w:t>
      </w:r>
    </w:p>
    <w:p w14:paraId="37E8452F" w14:textId="77777777" w:rsidR="00013FF3" w:rsidRPr="00013FF3" w:rsidRDefault="00013FF3" w:rsidP="00013FF3">
      <w:pPr>
        <w:widowControl w:val="0"/>
        <w:autoSpaceDE w:val="0"/>
        <w:autoSpaceDN w:val="0"/>
        <w:spacing w:after="0" w:line="240" w:lineRule="auto"/>
        <w:jc w:val="center"/>
        <w:rPr>
          <w:rFonts w:ascii="Arial" w:eastAsia="Arial MT" w:hAnsi="Arial"/>
          <w:b/>
          <w:color w:val="000000" w:themeColor="text1"/>
          <w:sz w:val="20"/>
          <w:szCs w:val="20"/>
          <w:lang w:val="es-ES"/>
        </w:rPr>
      </w:pPr>
    </w:p>
    <w:p w14:paraId="64B2F93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Primera</w:t>
      </w:r>
    </w:p>
    <w:p w14:paraId="410F5DFD" w14:textId="77777777" w:rsidR="00013FF3" w:rsidRPr="00013FF3" w:rsidRDefault="00013FF3" w:rsidP="00013FF3">
      <w:pPr>
        <w:widowControl w:val="0"/>
        <w:autoSpaceDE w:val="0"/>
        <w:autoSpaceDN w:val="0"/>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Licencias y Permisos</w:t>
      </w:r>
    </w:p>
    <w:p w14:paraId="059596CB" w14:textId="77777777" w:rsidR="00013FF3" w:rsidRPr="00013FF3" w:rsidRDefault="00013FF3" w:rsidP="00013FF3">
      <w:pPr>
        <w:widowControl w:val="0"/>
        <w:autoSpaceDE w:val="0"/>
        <w:autoSpaceDN w:val="0"/>
        <w:spacing w:after="0" w:line="240" w:lineRule="auto"/>
        <w:rPr>
          <w:rFonts w:ascii="Arial" w:eastAsia="Arial MT" w:hAnsi="Arial"/>
          <w:b/>
          <w:color w:val="000000" w:themeColor="text1"/>
          <w:sz w:val="20"/>
          <w:szCs w:val="20"/>
          <w:lang w:val="es-ES"/>
        </w:rPr>
      </w:pPr>
    </w:p>
    <w:p w14:paraId="56C6A217"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8.- </w:t>
      </w:r>
      <w:r w:rsidRPr="00013FF3">
        <w:rPr>
          <w:rFonts w:ascii="Arial" w:eastAsia="Arial MT" w:hAnsi="Arial"/>
          <w:color w:val="000000" w:themeColor="text1"/>
          <w:sz w:val="20"/>
          <w:szCs w:val="20"/>
          <w:lang w:val="es-ES"/>
        </w:rPr>
        <w:t>El cobro de derechos por el otorgamiento de licencias o permisos para el funcionamiento de establecimientos o locales, cuyos giros sean la venta de bebidas alcohólicas, se realizará con base en las siguientes tarifas:</w:t>
      </w:r>
    </w:p>
    <w:p w14:paraId="1D453CF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0440F68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Para el otorgamiento de licencias para el funcionamiento de establecimientos con giros relacionados </w:t>
      </w:r>
      <w:r w:rsidRPr="00013FF3">
        <w:rPr>
          <w:rFonts w:ascii="Arial" w:eastAsia="Arial MT" w:hAnsi="Arial"/>
          <w:color w:val="000000" w:themeColor="text1"/>
          <w:sz w:val="20"/>
          <w:szCs w:val="20"/>
          <w:lang w:val="es-ES"/>
        </w:rPr>
        <w:lastRenderedPageBreak/>
        <w:t>con la venta de bebidas alcohólicas, se cobrará una cuota de acuerdo a la siguiente tarifa:</w:t>
      </w:r>
    </w:p>
    <w:p w14:paraId="4B3E32E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353"/>
        <w:gridCol w:w="7164"/>
        <w:gridCol w:w="285"/>
        <w:gridCol w:w="1319"/>
      </w:tblGrid>
      <w:tr w:rsidR="00013FF3" w:rsidRPr="00013FF3" w14:paraId="55031621" w14:textId="77777777" w:rsidTr="00013FF3">
        <w:tc>
          <w:tcPr>
            <w:tcW w:w="194" w:type="pct"/>
            <w:hideMark/>
          </w:tcPr>
          <w:p w14:paraId="2C334838"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w:t>
            </w:r>
          </w:p>
        </w:tc>
        <w:tc>
          <w:tcPr>
            <w:tcW w:w="3927" w:type="pct"/>
            <w:hideMark/>
          </w:tcPr>
          <w:p w14:paraId="46665BB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Vinatería o licorería</w:t>
            </w:r>
          </w:p>
        </w:tc>
        <w:tc>
          <w:tcPr>
            <w:tcW w:w="156" w:type="pct"/>
            <w:hideMark/>
          </w:tcPr>
          <w:p w14:paraId="5FD87CDA" w14:textId="77777777" w:rsidR="00013FF3" w:rsidRPr="00013FF3" w:rsidRDefault="00013FF3" w:rsidP="00013FF3">
            <w:pPr>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0F3A9216" w14:textId="77777777" w:rsidR="00013FF3" w:rsidRPr="00013FF3" w:rsidRDefault="00013FF3" w:rsidP="00013FF3">
            <w:pPr>
              <w:spacing w:after="0" w:line="360" w:lineRule="auto"/>
              <w:ind w:right="17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40,000.00</w:t>
            </w:r>
          </w:p>
        </w:tc>
      </w:tr>
      <w:tr w:rsidR="00013FF3" w:rsidRPr="00013FF3" w14:paraId="5BBED837" w14:textId="77777777" w:rsidTr="00013FF3">
        <w:tc>
          <w:tcPr>
            <w:tcW w:w="194" w:type="pct"/>
            <w:hideMark/>
          </w:tcPr>
          <w:p w14:paraId="7274DC68"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II.-</w:t>
            </w:r>
          </w:p>
        </w:tc>
        <w:tc>
          <w:tcPr>
            <w:tcW w:w="3927" w:type="pct"/>
            <w:hideMark/>
          </w:tcPr>
          <w:p w14:paraId="08387B9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Expendio de cerveza</w:t>
            </w:r>
          </w:p>
        </w:tc>
        <w:tc>
          <w:tcPr>
            <w:tcW w:w="156" w:type="pct"/>
            <w:hideMark/>
          </w:tcPr>
          <w:p w14:paraId="79EB1D5C" w14:textId="77777777" w:rsidR="00013FF3" w:rsidRPr="00013FF3" w:rsidRDefault="00013FF3" w:rsidP="00013FF3">
            <w:pPr>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4BD23EC5" w14:textId="77777777" w:rsidR="00013FF3" w:rsidRPr="00013FF3" w:rsidRDefault="00013FF3" w:rsidP="00013FF3">
            <w:pPr>
              <w:spacing w:after="0" w:line="360" w:lineRule="auto"/>
              <w:ind w:right="17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40,000.00</w:t>
            </w:r>
          </w:p>
        </w:tc>
      </w:tr>
      <w:tr w:rsidR="00013FF3" w:rsidRPr="00013FF3" w14:paraId="0BF0B6D5" w14:textId="77777777" w:rsidTr="00013FF3">
        <w:tc>
          <w:tcPr>
            <w:tcW w:w="194" w:type="pct"/>
            <w:hideMark/>
          </w:tcPr>
          <w:p w14:paraId="4379AF37"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III.-</w:t>
            </w:r>
          </w:p>
        </w:tc>
        <w:tc>
          <w:tcPr>
            <w:tcW w:w="3927" w:type="pct"/>
            <w:hideMark/>
          </w:tcPr>
          <w:p w14:paraId="2E43A6C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Minisúper con área de bebidas alcohólicas</w:t>
            </w:r>
          </w:p>
        </w:tc>
        <w:tc>
          <w:tcPr>
            <w:tcW w:w="156" w:type="pct"/>
            <w:hideMark/>
          </w:tcPr>
          <w:p w14:paraId="7461D2F1" w14:textId="77777777" w:rsidR="00013FF3" w:rsidRPr="00013FF3" w:rsidRDefault="00013FF3" w:rsidP="00013FF3">
            <w:pPr>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67E65FA9" w14:textId="77777777" w:rsidR="00013FF3" w:rsidRPr="00013FF3" w:rsidRDefault="00013FF3" w:rsidP="00013FF3">
            <w:pPr>
              <w:spacing w:after="0" w:line="360" w:lineRule="auto"/>
              <w:ind w:right="17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90,000.00</w:t>
            </w:r>
          </w:p>
        </w:tc>
      </w:tr>
      <w:tr w:rsidR="00013FF3" w:rsidRPr="00013FF3" w14:paraId="148A2C52" w14:textId="77777777" w:rsidTr="00013FF3">
        <w:tc>
          <w:tcPr>
            <w:tcW w:w="194" w:type="pct"/>
            <w:hideMark/>
          </w:tcPr>
          <w:p w14:paraId="2CA2B417"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IV.-</w:t>
            </w:r>
          </w:p>
        </w:tc>
        <w:tc>
          <w:tcPr>
            <w:tcW w:w="3927" w:type="pct"/>
            <w:hideMark/>
          </w:tcPr>
          <w:p w14:paraId="78E39E5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Supermercado con área de bebidas alcohólicas</w:t>
            </w:r>
          </w:p>
        </w:tc>
        <w:tc>
          <w:tcPr>
            <w:tcW w:w="156" w:type="pct"/>
            <w:hideMark/>
          </w:tcPr>
          <w:p w14:paraId="4F3F1E9D" w14:textId="77777777" w:rsidR="00013FF3" w:rsidRPr="00013FF3" w:rsidRDefault="00013FF3" w:rsidP="00013FF3">
            <w:pPr>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43865C27" w14:textId="77777777" w:rsidR="00013FF3" w:rsidRPr="00013FF3" w:rsidRDefault="00013FF3" w:rsidP="00013FF3">
            <w:pPr>
              <w:spacing w:after="0" w:line="360" w:lineRule="auto"/>
              <w:ind w:right="175"/>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90,000.00</w:t>
            </w:r>
          </w:p>
        </w:tc>
      </w:tr>
    </w:tbl>
    <w:p w14:paraId="13D30BB3" w14:textId="77777777" w:rsidR="00013FF3" w:rsidRPr="00013FF3" w:rsidRDefault="00013FF3" w:rsidP="00013FF3">
      <w:pPr>
        <w:widowControl w:val="0"/>
        <w:tabs>
          <w:tab w:val="left" w:pos="7798"/>
        </w:tabs>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b/>
      </w:r>
    </w:p>
    <w:p w14:paraId="2274979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9.- </w:t>
      </w:r>
      <w:r w:rsidRPr="00013FF3">
        <w:rPr>
          <w:rFonts w:ascii="Arial" w:eastAsia="Arial MT" w:hAnsi="Arial"/>
          <w:color w:val="000000" w:themeColor="text1"/>
          <w:sz w:val="20"/>
          <w:szCs w:val="20"/>
          <w:lang w:val="es-ES"/>
        </w:rPr>
        <w:t>Al cobro de derechos por el otorgamiento de licencias o permisos eventuales para el funcionamiento de establecimientos o locales, cuyos giros sean la venta de bebidas alcohólicas, se aplicará la cuota diaria de: $ 500.00 por cada punto de venta.</w:t>
      </w:r>
    </w:p>
    <w:p w14:paraId="6DE7385D"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5A6A4BC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10.- </w:t>
      </w:r>
      <w:r w:rsidRPr="00013FF3">
        <w:rPr>
          <w:rFonts w:ascii="Arial" w:eastAsia="Arial MT" w:hAnsi="Arial"/>
          <w:color w:val="000000" w:themeColor="text1"/>
          <w:sz w:val="20"/>
          <w:szCs w:val="20"/>
          <w:lang w:val="es-ES"/>
        </w:rPr>
        <w:t>Para la autorización de funcionamiento en horario extraordinario de giros relacionados con la venta de bebidas alcohólicas se aplicará por cada hora la siguiente tarifa:</w:t>
      </w:r>
    </w:p>
    <w:p w14:paraId="3AEB2023"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5625"/>
        <w:gridCol w:w="2029"/>
        <w:gridCol w:w="1467"/>
      </w:tblGrid>
      <w:tr w:rsidR="00013FF3" w:rsidRPr="00013FF3" w14:paraId="43356932" w14:textId="77777777" w:rsidTr="00013FF3">
        <w:tc>
          <w:tcPr>
            <w:tcW w:w="3084" w:type="pct"/>
            <w:hideMark/>
          </w:tcPr>
          <w:p w14:paraId="693CB3A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Vinaterías</w:t>
            </w:r>
          </w:p>
        </w:tc>
        <w:tc>
          <w:tcPr>
            <w:tcW w:w="1112" w:type="pct"/>
            <w:hideMark/>
          </w:tcPr>
          <w:p w14:paraId="58C619A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hideMark/>
          </w:tcPr>
          <w:p w14:paraId="42D36779"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 por hora</w:t>
            </w:r>
          </w:p>
        </w:tc>
      </w:tr>
      <w:tr w:rsidR="00013FF3" w:rsidRPr="00013FF3" w14:paraId="2EE71B00" w14:textId="77777777" w:rsidTr="00013FF3">
        <w:tc>
          <w:tcPr>
            <w:tcW w:w="3084" w:type="pct"/>
            <w:hideMark/>
          </w:tcPr>
          <w:p w14:paraId="73116DA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Expendio de cerveza</w:t>
            </w:r>
          </w:p>
        </w:tc>
        <w:tc>
          <w:tcPr>
            <w:tcW w:w="1112" w:type="pct"/>
            <w:hideMark/>
          </w:tcPr>
          <w:p w14:paraId="7EA81B8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hideMark/>
          </w:tcPr>
          <w:p w14:paraId="1235A42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 por hora</w:t>
            </w:r>
          </w:p>
        </w:tc>
      </w:tr>
      <w:tr w:rsidR="00013FF3" w:rsidRPr="00013FF3" w14:paraId="0CEF3E7A" w14:textId="77777777" w:rsidTr="00013FF3">
        <w:tc>
          <w:tcPr>
            <w:tcW w:w="3084" w:type="pct"/>
            <w:hideMark/>
          </w:tcPr>
          <w:p w14:paraId="730396A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Supermercados con área de bebidas alcohólicas</w:t>
            </w:r>
          </w:p>
        </w:tc>
        <w:tc>
          <w:tcPr>
            <w:tcW w:w="1112" w:type="pct"/>
            <w:hideMark/>
          </w:tcPr>
          <w:p w14:paraId="6BB6913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hideMark/>
          </w:tcPr>
          <w:p w14:paraId="55ED555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 por hora</w:t>
            </w:r>
          </w:p>
        </w:tc>
      </w:tr>
    </w:tbl>
    <w:p w14:paraId="513C8252"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9605FE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11.- </w:t>
      </w:r>
      <w:r w:rsidRPr="00013FF3">
        <w:rPr>
          <w:rFonts w:ascii="Arial" w:eastAsia="Arial MT" w:hAnsi="Arial"/>
          <w:color w:val="000000" w:themeColor="text1"/>
          <w:sz w:val="20"/>
          <w:szCs w:val="20"/>
          <w:lang w:val="es-ES"/>
        </w:rPr>
        <w:t>El cobro de derechos por el otorgamiento de licencias o permisos de funcionamiento a establecimientos cuyo giro sea la prestación de servicios y que incluyan la venta de bebidas alcohólicas, se realizará con base en las siguientes cuotas:</w:t>
      </w:r>
    </w:p>
    <w:p w14:paraId="214AF74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4962"/>
        <w:gridCol w:w="2977"/>
        <w:gridCol w:w="1182"/>
      </w:tblGrid>
      <w:tr w:rsidR="00013FF3" w:rsidRPr="00013FF3" w14:paraId="20BEB640" w14:textId="77777777" w:rsidTr="00013FF3">
        <w:tc>
          <w:tcPr>
            <w:tcW w:w="2720" w:type="pct"/>
            <w:hideMark/>
          </w:tcPr>
          <w:p w14:paraId="53FD560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Centros nocturnos</w:t>
            </w:r>
          </w:p>
        </w:tc>
        <w:tc>
          <w:tcPr>
            <w:tcW w:w="1632" w:type="pct"/>
            <w:hideMark/>
          </w:tcPr>
          <w:p w14:paraId="38D93DD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0125C33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105,000.00</w:t>
            </w:r>
          </w:p>
        </w:tc>
      </w:tr>
      <w:tr w:rsidR="00013FF3" w:rsidRPr="00013FF3" w14:paraId="3467A8D5" w14:textId="77777777" w:rsidTr="00013FF3">
        <w:tc>
          <w:tcPr>
            <w:tcW w:w="2720" w:type="pct"/>
            <w:hideMark/>
          </w:tcPr>
          <w:p w14:paraId="4F62819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Cantinas y bares</w:t>
            </w:r>
          </w:p>
        </w:tc>
        <w:tc>
          <w:tcPr>
            <w:tcW w:w="1632" w:type="pct"/>
            <w:hideMark/>
          </w:tcPr>
          <w:p w14:paraId="1112D9D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1B3AA8B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55,000.00</w:t>
            </w:r>
          </w:p>
        </w:tc>
      </w:tr>
      <w:tr w:rsidR="00013FF3" w:rsidRPr="00013FF3" w14:paraId="63668363" w14:textId="77777777" w:rsidTr="00013FF3">
        <w:tc>
          <w:tcPr>
            <w:tcW w:w="2720" w:type="pct"/>
            <w:hideMark/>
          </w:tcPr>
          <w:p w14:paraId="07C4D53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Discotecas y clubes sociales</w:t>
            </w:r>
          </w:p>
        </w:tc>
        <w:tc>
          <w:tcPr>
            <w:tcW w:w="1632" w:type="pct"/>
            <w:hideMark/>
          </w:tcPr>
          <w:p w14:paraId="2535412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0712482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95,000.00</w:t>
            </w:r>
          </w:p>
        </w:tc>
      </w:tr>
      <w:tr w:rsidR="00013FF3" w:rsidRPr="00013FF3" w14:paraId="2BF971A5" w14:textId="77777777" w:rsidTr="00013FF3">
        <w:tc>
          <w:tcPr>
            <w:tcW w:w="2720" w:type="pct"/>
            <w:hideMark/>
          </w:tcPr>
          <w:p w14:paraId="6ECB65E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Salones de baile, billar o boliche</w:t>
            </w:r>
          </w:p>
        </w:tc>
        <w:tc>
          <w:tcPr>
            <w:tcW w:w="1632" w:type="pct"/>
            <w:hideMark/>
          </w:tcPr>
          <w:p w14:paraId="0C1108D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048CE35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45,000.00</w:t>
            </w:r>
          </w:p>
        </w:tc>
      </w:tr>
      <w:tr w:rsidR="00013FF3" w:rsidRPr="00013FF3" w14:paraId="0746244D" w14:textId="77777777" w:rsidTr="00013FF3">
        <w:tc>
          <w:tcPr>
            <w:tcW w:w="2720" w:type="pct"/>
            <w:hideMark/>
          </w:tcPr>
          <w:p w14:paraId="1B898AE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 </w:t>
            </w:r>
            <w:r w:rsidRPr="00013FF3">
              <w:rPr>
                <w:rFonts w:ascii="Arial" w:eastAsia="Arial MT" w:hAnsi="Arial"/>
                <w:color w:val="000000" w:themeColor="text1"/>
                <w:sz w:val="20"/>
                <w:szCs w:val="20"/>
                <w:lang w:val="es-ES"/>
              </w:rPr>
              <w:t>Restaurantes.</w:t>
            </w:r>
          </w:p>
        </w:tc>
        <w:tc>
          <w:tcPr>
            <w:tcW w:w="1632" w:type="pct"/>
            <w:hideMark/>
          </w:tcPr>
          <w:p w14:paraId="06A2901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257EA9D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55,000.00</w:t>
            </w:r>
          </w:p>
        </w:tc>
      </w:tr>
      <w:tr w:rsidR="00013FF3" w:rsidRPr="00013FF3" w14:paraId="62F6D844" w14:textId="77777777" w:rsidTr="00013FF3">
        <w:tc>
          <w:tcPr>
            <w:tcW w:w="2720" w:type="pct"/>
            <w:hideMark/>
          </w:tcPr>
          <w:p w14:paraId="28EB623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VI.</w:t>
            </w:r>
            <w:r w:rsidRPr="00013FF3">
              <w:rPr>
                <w:rFonts w:ascii="Arial" w:eastAsia="Arial MT" w:hAnsi="Arial"/>
                <w:color w:val="000000" w:themeColor="text1"/>
                <w:sz w:val="20"/>
                <w:szCs w:val="20"/>
                <w:lang w:val="es-ES"/>
              </w:rPr>
              <w:t>- Hoteles.</w:t>
            </w:r>
          </w:p>
        </w:tc>
        <w:tc>
          <w:tcPr>
            <w:tcW w:w="1632" w:type="pct"/>
            <w:hideMark/>
          </w:tcPr>
          <w:p w14:paraId="69245D7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33230EA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65,000.00</w:t>
            </w:r>
          </w:p>
        </w:tc>
      </w:tr>
      <w:tr w:rsidR="00013FF3" w:rsidRPr="00013FF3" w14:paraId="2597A7B1" w14:textId="77777777" w:rsidTr="00013FF3">
        <w:tc>
          <w:tcPr>
            <w:tcW w:w="2720" w:type="pct"/>
            <w:hideMark/>
          </w:tcPr>
          <w:p w14:paraId="32D3853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VII.</w:t>
            </w:r>
            <w:r w:rsidRPr="00013FF3">
              <w:rPr>
                <w:rFonts w:ascii="Arial" w:eastAsia="Arial MT" w:hAnsi="Arial"/>
                <w:color w:val="000000" w:themeColor="text1"/>
                <w:sz w:val="20"/>
                <w:szCs w:val="20"/>
                <w:lang w:val="es-ES"/>
              </w:rPr>
              <w:t>- Moteles</w:t>
            </w:r>
          </w:p>
        </w:tc>
        <w:tc>
          <w:tcPr>
            <w:tcW w:w="1632" w:type="pct"/>
            <w:hideMark/>
          </w:tcPr>
          <w:p w14:paraId="77AB5B8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03E28F1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35,000.00</w:t>
            </w:r>
          </w:p>
        </w:tc>
      </w:tr>
      <w:tr w:rsidR="00013FF3" w:rsidRPr="00013FF3" w14:paraId="67E7F068" w14:textId="77777777" w:rsidTr="00013FF3">
        <w:tc>
          <w:tcPr>
            <w:tcW w:w="2720" w:type="pct"/>
            <w:hideMark/>
          </w:tcPr>
          <w:p w14:paraId="4608F85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VIII.- </w:t>
            </w:r>
            <w:r w:rsidRPr="00013FF3">
              <w:rPr>
                <w:rFonts w:ascii="Arial" w:eastAsia="Arial MT" w:hAnsi="Arial"/>
                <w:color w:val="000000" w:themeColor="text1"/>
                <w:sz w:val="20"/>
                <w:szCs w:val="20"/>
                <w:lang w:val="es-ES"/>
              </w:rPr>
              <w:t>Sala de fiestas, deportivos y salón de cerveza</w:t>
            </w:r>
          </w:p>
        </w:tc>
        <w:tc>
          <w:tcPr>
            <w:tcW w:w="1632" w:type="pct"/>
            <w:hideMark/>
          </w:tcPr>
          <w:p w14:paraId="612BB63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64FA0D9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35,000.00</w:t>
            </w:r>
          </w:p>
        </w:tc>
      </w:tr>
      <w:tr w:rsidR="00013FF3" w:rsidRPr="00013FF3" w14:paraId="20BFA7AA" w14:textId="77777777" w:rsidTr="00013FF3">
        <w:tc>
          <w:tcPr>
            <w:tcW w:w="2720" w:type="pct"/>
            <w:hideMark/>
          </w:tcPr>
          <w:p w14:paraId="47FEB97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IX.- </w:t>
            </w:r>
            <w:r w:rsidRPr="00013FF3">
              <w:rPr>
                <w:rFonts w:ascii="Arial" w:eastAsia="Arial MT" w:hAnsi="Arial"/>
                <w:color w:val="000000" w:themeColor="text1"/>
                <w:sz w:val="20"/>
                <w:szCs w:val="20"/>
                <w:lang w:val="es-ES"/>
              </w:rPr>
              <w:t>Fondas, taquerías y loncherías</w:t>
            </w:r>
          </w:p>
        </w:tc>
        <w:tc>
          <w:tcPr>
            <w:tcW w:w="1632" w:type="pct"/>
            <w:hideMark/>
          </w:tcPr>
          <w:p w14:paraId="121E1BD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8" w:type="pct"/>
            <w:hideMark/>
          </w:tcPr>
          <w:p w14:paraId="281DF7F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r>
      <w:tr w:rsidR="00013FF3" w:rsidRPr="00013FF3" w14:paraId="43B840DD" w14:textId="77777777" w:rsidTr="00013FF3">
        <w:tc>
          <w:tcPr>
            <w:tcW w:w="2720" w:type="pct"/>
            <w:hideMark/>
          </w:tcPr>
          <w:p w14:paraId="738FD6CF"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xml:space="preserve">X.- </w:t>
            </w:r>
            <w:r w:rsidRPr="00013FF3">
              <w:rPr>
                <w:rFonts w:ascii="Arial" w:eastAsia="Arial MT" w:hAnsi="Arial"/>
                <w:color w:val="000000" w:themeColor="text1"/>
                <w:sz w:val="20"/>
                <w:szCs w:val="20"/>
                <w:lang w:val="es-ES"/>
              </w:rPr>
              <w:t>Cabañas y hoteles ecológicos</w:t>
            </w:r>
          </w:p>
        </w:tc>
        <w:tc>
          <w:tcPr>
            <w:tcW w:w="1632" w:type="pct"/>
            <w:hideMark/>
          </w:tcPr>
          <w:p w14:paraId="7030A9EC" w14:textId="77777777" w:rsidR="00013FF3" w:rsidRPr="00013FF3" w:rsidRDefault="00013FF3" w:rsidP="00013FF3">
            <w:pPr>
              <w:tabs>
                <w:tab w:val="left" w:pos="672"/>
              </w:tabs>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b/>
              <w:t xml:space="preserve">                                       $</w:t>
            </w:r>
          </w:p>
        </w:tc>
        <w:tc>
          <w:tcPr>
            <w:tcW w:w="648" w:type="pct"/>
            <w:hideMark/>
          </w:tcPr>
          <w:p w14:paraId="15F3C423" w14:textId="77777777" w:rsidR="00013FF3" w:rsidRPr="00013FF3" w:rsidRDefault="00013FF3" w:rsidP="00013FF3">
            <w:pPr>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     65,000.00</w:t>
            </w:r>
          </w:p>
        </w:tc>
      </w:tr>
    </w:tbl>
    <w:p w14:paraId="0E9D4970"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316F76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Si en el domicilio existe más de un punto de venta de alcohol se deberá solicitar y pagar la licencia de funcionamiento por cada una de las mismas.</w:t>
      </w:r>
    </w:p>
    <w:p w14:paraId="631ECABD"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2F54B31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12.- </w:t>
      </w:r>
      <w:r w:rsidRPr="00013FF3">
        <w:rPr>
          <w:rFonts w:ascii="Arial" w:eastAsia="Arial MT" w:hAnsi="Arial"/>
          <w:color w:val="000000" w:themeColor="text1"/>
          <w:sz w:val="20"/>
          <w:szCs w:val="20"/>
          <w:lang w:val="es-ES"/>
        </w:rPr>
        <w:t>Por el otorgamiento de la revalidación anual de licencias para el funcionamiento de los establecimientos que se relacionan en los artículos 8 y 11 de esta ley se pagará un derecho conforme a las siguientes tarifas:</w:t>
      </w:r>
    </w:p>
    <w:p w14:paraId="5F66570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7090"/>
        <w:gridCol w:w="710"/>
        <w:gridCol w:w="1321"/>
      </w:tblGrid>
      <w:tr w:rsidR="00013FF3" w:rsidRPr="00013FF3" w14:paraId="25396BDA" w14:textId="77777777" w:rsidTr="00013FF3">
        <w:trPr>
          <w:trHeight w:val="20"/>
        </w:trPr>
        <w:tc>
          <w:tcPr>
            <w:tcW w:w="3887" w:type="pct"/>
            <w:hideMark/>
          </w:tcPr>
          <w:p w14:paraId="7426CA0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Vinaterías y licorerías</w:t>
            </w:r>
          </w:p>
        </w:tc>
        <w:tc>
          <w:tcPr>
            <w:tcW w:w="389" w:type="pct"/>
            <w:hideMark/>
          </w:tcPr>
          <w:p w14:paraId="0F20E70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7C4CB14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601A5194" w14:textId="77777777" w:rsidTr="00013FF3">
        <w:trPr>
          <w:trHeight w:val="20"/>
        </w:trPr>
        <w:tc>
          <w:tcPr>
            <w:tcW w:w="3887" w:type="pct"/>
            <w:hideMark/>
          </w:tcPr>
          <w:p w14:paraId="26EB3E4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Expendios de cerveza</w:t>
            </w:r>
          </w:p>
        </w:tc>
        <w:tc>
          <w:tcPr>
            <w:tcW w:w="389" w:type="pct"/>
            <w:hideMark/>
          </w:tcPr>
          <w:p w14:paraId="29C0C02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6297440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5DC777A4" w14:textId="77777777" w:rsidTr="00013FF3">
        <w:trPr>
          <w:trHeight w:val="20"/>
        </w:trPr>
        <w:tc>
          <w:tcPr>
            <w:tcW w:w="3887" w:type="pct"/>
            <w:hideMark/>
          </w:tcPr>
          <w:p w14:paraId="6CB8971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Minisúper o Supermercados con área de bebidas alcohólicas</w:t>
            </w:r>
          </w:p>
        </w:tc>
        <w:tc>
          <w:tcPr>
            <w:tcW w:w="389" w:type="pct"/>
            <w:hideMark/>
          </w:tcPr>
          <w:p w14:paraId="0088747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0DE9CF6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r>
      <w:tr w:rsidR="00013FF3" w:rsidRPr="00013FF3" w14:paraId="33EA1DA2" w14:textId="77777777" w:rsidTr="00013FF3">
        <w:trPr>
          <w:trHeight w:val="20"/>
        </w:trPr>
        <w:tc>
          <w:tcPr>
            <w:tcW w:w="3887" w:type="pct"/>
            <w:hideMark/>
          </w:tcPr>
          <w:p w14:paraId="4845BB4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Centros nocturnos</w:t>
            </w:r>
          </w:p>
        </w:tc>
        <w:tc>
          <w:tcPr>
            <w:tcW w:w="389" w:type="pct"/>
            <w:hideMark/>
          </w:tcPr>
          <w:p w14:paraId="362DD20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16E03F5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25,000.00</w:t>
            </w:r>
          </w:p>
        </w:tc>
      </w:tr>
      <w:tr w:rsidR="00013FF3" w:rsidRPr="00013FF3" w14:paraId="5A90C56B" w14:textId="77777777" w:rsidTr="00013FF3">
        <w:trPr>
          <w:trHeight w:val="20"/>
        </w:trPr>
        <w:tc>
          <w:tcPr>
            <w:tcW w:w="3887" w:type="pct"/>
            <w:hideMark/>
          </w:tcPr>
          <w:p w14:paraId="377F987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 </w:t>
            </w:r>
            <w:r w:rsidRPr="00013FF3">
              <w:rPr>
                <w:rFonts w:ascii="Arial" w:eastAsia="Arial MT" w:hAnsi="Arial"/>
                <w:color w:val="000000" w:themeColor="text1"/>
                <w:sz w:val="20"/>
                <w:szCs w:val="20"/>
                <w:lang w:val="es-ES"/>
              </w:rPr>
              <w:t>Cantinas y bares</w:t>
            </w:r>
          </w:p>
        </w:tc>
        <w:tc>
          <w:tcPr>
            <w:tcW w:w="389" w:type="pct"/>
            <w:hideMark/>
          </w:tcPr>
          <w:p w14:paraId="35089AB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262452F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0E315B9D" w14:textId="77777777" w:rsidTr="00013FF3">
        <w:trPr>
          <w:trHeight w:val="20"/>
        </w:trPr>
        <w:tc>
          <w:tcPr>
            <w:tcW w:w="3887" w:type="pct"/>
            <w:hideMark/>
          </w:tcPr>
          <w:p w14:paraId="7EF2905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 </w:t>
            </w:r>
            <w:r w:rsidRPr="00013FF3">
              <w:rPr>
                <w:rFonts w:ascii="Arial" w:eastAsia="Arial MT" w:hAnsi="Arial"/>
                <w:color w:val="000000" w:themeColor="text1"/>
                <w:sz w:val="20"/>
                <w:szCs w:val="20"/>
                <w:lang w:val="es-ES"/>
              </w:rPr>
              <w:t>Discotecas y clubes sociales</w:t>
            </w:r>
          </w:p>
        </w:tc>
        <w:tc>
          <w:tcPr>
            <w:tcW w:w="389" w:type="pct"/>
            <w:hideMark/>
          </w:tcPr>
          <w:p w14:paraId="3A97ED6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717AC70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8,000.00</w:t>
            </w:r>
          </w:p>
        </w:tc>
      </w:tr>
      <w:tr w:rsidR="00013FF3" w:rsidRPr="00013FF3" w14:paraId="1E857E5E" w14:textId="77777777" w:rsidTr="00013FF3">
        <w:trPr>
          <w:trHeight w:val="20"/>
        </w:trPr>
        <w:tc>
          <w:tcPr>
            <w:tcW w:w="3887" w:type="pct"/>
            <w:hideMark/>
          </w:tcPr>
          <w:p w14:paraId="16945F6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 </w:t>
            </w:r>
            <w:r w:rsidRPr="00013FF3">
              <w:rPr>
                <w:rFonts w:ascii="Arial" w:eastAsia="Arial MT" w:hAnsi="Arial"/>
                <w:color w:val="000000" w:themeColor="text1"/>
                <w:sz w:val="20"/>
                <w:szCs w:val="20"/>
                <w:lang w:val="es-ES"/>
              </w:rPr>
              <w:t>Salones de baile, billar o boliche</w:t>
            </w:r>
          </w:p>
        </w:tc>
        <w:tc>
          <w:tcPr>
            <w:tcW w:w="389" w:type="pct"/>
            <w:hideMark/>
          </w:tcPr>
          <w:p w14:paraId="551C527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3A95C3C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512AF6B3" w14:textId="77777777" w:rsidTr="00013FF3">
        <w:trPr>
          <w:trHeight w:val="20"/>
        </w:trPr>
        <w:tc>
          <w:tcPr>
            <w:tcW w:w="3887" w:type="pct"/>
            <w:hideMark/>
          </w:tcPr>
          <w:p w14:paraId="024DAF6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VIII.- </w:t>
            </w:r>
            <w:r w:rsidRPr="00013FF3">
              <w:rPr>
                <w:rFonts w:ascii="Arial" w:eastAsia="Arial MT" w:hAnsi="Arial"/>
                <w:color w:val="000000" w:themeColor="text1"/>
                <w:sz w:val="20"/>
                <w:szCs w:val="20"/>
                <w:lang w:val="es-ES"/>
              </w:rPr>
              <w:t>Restaurantes</w:t>
            </w:r>
          </w:p>
        </w:tc>
        <w:tc>
          <w:tcPr>
            <w:tcW w:w="389" w:type="pct"/>
            <w:hideMark/>
          </w:tcPr>
          <w:p w14:paraId="794E87F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54C2D32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2E7AE315" w14:textId="77777777" w:rsidTr="00013FF3">
        <w:trPr>
          <w:trHeight w:val="20"/>
        </w:trPr>
        <w:tc>
          <w:tcPr>
            <w:tcW w:w="3887" w:type="pct"/>
            <w:hideMark/>
          </w:tcPr>
          <w:p w14:paraId="78471D1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IX.-</w:t>
            </w:r>
            <w:r w:rsidRPr="00013FF3">
              <w:rPr>
                <w:rFonts w:ascii="Arial" w:eastAsia="Arial MT" w:hAnsi="Arial"/>
                <w:color w:val="000000" w:themeColor="text1"/>
                <w:sz w:val="20"/>
                <w:szCs w:val="20"/>
                <w:lang w:val="es-ES"/>
              </w:rPr>
              <w:t xml:space="preserve"> Hoteles</w:t>
            </w:r>
          </w:p>
        </w:tc>
        <w:tc>
          <w:tcPr>
            <w:tcW w:w="389" w:type="pct"/>
            <w:hideMark/>
          </w:tcPr>
          <w:p w14:paraId="5B3338E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571A7EA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2965FAD7" w14:textId="77777777" w:rsidTr="00013FF3">
        <w:trPr>
          <w:trHeight w:val="20"/>
        </w:trPr>
        <w:tc>
          <w:tcPr>
            <w:tcW w:w="3887" w:type="pct"/>
            <w:hideMark/>
          </w:tcPr>
          <w:p w14:paraId="3B66587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w:t>
            </w:r>
            <w:r w:rsidRPr="00013FF3">
              <w:rPr>
                <w:rFonts w:ascii="Arial" w:eastAsia="Arial MT" w:hAnsi="Arial"/>
                <w:color w:val="000000" w:themeColor="text1"/>
                <w:sz w:val="20"/>
                <w:szCs w:val="20"/>
                <w:lang w:val="es-ES"/>
              </w:rPr>
              <w:t xml:space="preserve"> Moteles</w:t>
            </w:r>
          </w:p>
        </w:tc>
        <w:tc>
          <w:tcPr>
            <w:tcW w:w="389" w:type="pct"/>
            <w:hideMark/>
          </w:tcPr>
          <w:p w14:paraId="605DDEF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0C40B4D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0368BC16" w14:textId="77777777" w:rsidTr="00013FF3">
        <w:trPr>
          <w:trHeight w:val="20"/>
        </w:trPr>
        <w:tc>
          <w:tcPr>
            <w:tcW w:w="3887" w:type="pct"/>
            <w:hideMark/>
          </w:tcPr>
          <w:p w14:paraId="4854CB1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w:t>
            </w:r>
            <w:r w:rsidRPr="00013FF3">
              <w:rPr>
                <w:rFonts w:ascii="Arial" w:eastAsia="Arial MT" w:hAnsi="Arial"/>
                <w:color w:val="000000" w:themeColor="text1"/>
                <w:sz w:val="20"/>
                <w:szCs w:val="20"/>
                <w:lang w:val="es-ES"/>
              </w:rPr>
              <w:t xml:space="preserve"> sala de fiestas, deportivos y salón de cerveza.</w:t>
            </w:r>
          </w:p>
        </w:tc>
        <w:tc>
          <w:tcPr>
            <w:tcW w:w="389" w:type="pct"/>
            <w:hideMark/>
          </w:tcPr>
          <w:p w14:paraId="77FF378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1501DC2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648B2327" w14:textId="77777777" w:rsidTr="00013FF3">
        <w:trPr>
          <w:trHeight w:val="20"/>
        </w:trPr>
        <w:tc>
          <w:tcPr>
            <w:tcW w:w="3887" w:type="pct"/>
            <w:hideMark/>
          </w:tcPr>
          <w:p w14:paraId="640456A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XII.-</w:t>
            </w:r>
            <w:r w:rsidRPr="00013FF3">
              <w:rPr>
                <w:rFonts w:ascii="Arial" w:eastAsia="Arial MT" w:hAnsi="Arial"/>
                <w:color w:val="000000" w:themeColor="text1"/>
                <w:sz w:val="20"/>
                <w:szCs w:val="20"/>
                <w:lang w:val="es-ES"/>
              </w:rPr>
              <w:t xml:space="preserve"> Fonda, taquerías, loncherías</w:t>
            </w:r>
          </w:p>
        </w:tc>
        <w:tc>
          <w:tcPr>
            <w:tcW w:w="389" w:type="pct"/>
            <w:hideMark/>
          </w:tcPr>
          <w:p w14:paraId="157C590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5E6F07C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05B40BCC" w14:textId="77777777" w:rsidTr="00013FF3">
        <w:trPr>
          <w:trHeight w:val="20"/>
        </w:trPr>
        <w:tc>
          <w:tcPr>
            <w:tcW w:w="3887" w:type="pct"/>
            <w:hideMark/>
          </w:tcPr>
          <w:p w14:paraId="48D08DA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XIII.- </w:t>
            </w:r>
            <w:r w:rsidRPr="00013FF3">
              <w:rPr>
                <w:rFonts w:ascii="Arial" w:eastAsia="Arial MT" w:hAnsi="Arial"/>
                <w:color w:val="000000" w:themeColor="text1"/>
                <w:sz w:val="20"/>
                <w:szCs w:val="20"/>
                <w:lang w:val="es-ES"/>
              </w:rPr>
              <w:t>Cabañas y hoteles ecológicos</w:t>
            </w:r>
          </w:p>
        </w:tc>
        <w:tc>
          <w:tcPr>
            <w:tcW w:w="389" w:type="pct"/>
            <w:hideMark/>
          </w:tcPr>
          <w:p w14:paraId="03D6E429"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724" w:type="pct"/>
            <w:hideMark/>
          </w:tcPr>
          <w:p w14:paraId="65FBBDF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bl>
    <w:p w14:paraId="67353AC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001C711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En caso de que el establecimiento se encuentre en la Zona turística, la revalidación anual de las licencias de funcionamiento mencionadas en este artículo quedará con las siguientes tarifas:</w:t>
      </w:r>
    </w:p>
    <w:p w14:paraId="5E2BF4F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7091"/>
        <w:gridCol w:w="852"/>
        <w:gridCol w:w="1178"/>
      </w:tblGrid>
      <w:tr w:rsidR="00013FF3" w:rsidRPr="00013FF3" w14:paraId="6ADFB1AA" w14:textId="77777777" w:rsidTr="00013FF3">
        <w:trPr>
          <w:trHeight w:val="345"/>
        </w:trPr>
        <w:tc>
          <w:tcPr>
            <w:tcW w:w="3887" w:type="pct"/>
            <w:hideMark/>
          </w:tcPr>
          <w:p w14:paraId="5761B7F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Vinaterías y licorerías</w:t>
            </w:r>
          </w:p>
        </w:tc>
        <w:tc>
          <w:tcPr>
            <w:tcW w:w="467" w:type="pct"/>
            <w:hideMark/>
          </w:tcPr>
          <w:p w14:paraId="5ADB803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31D2464C"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6336CA1A" w14:textId="77777777" w:rsidTr="00013FF3">
        <w:trPr>
          <w:trHeight w:val="345"/>
        </w:trPr>
        <w:tc>
          <w:tcPr>
            <w:tcW w:w="3887" w:type="pct"/>
            <w:hideMark/>
          </w:tcPr>
          <w:p w14:paraId="22AFC1B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Expendios de cerveza</w:t>
            </w:r>
          </w:p>
        </w:tc>
        <w:tc>
          <w:tcPr>
            <w:tcW w:w="467" w:type="pct"/>
            <w:hideMark/>
          </w:tcPr>
          <w:p w14:paraId="4BA7662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70074D8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49D93166" w14:textId="77777777" w:rsidTr="00013FF3">
        <w:trPr>
          <w:trHeight w:val="345"/>
        </w:trPr>
        <w:tc>
          <w:tcPr>
            <w:tcW w:w="3887" w:type="pct"/>
            <w:hideMark/>
          </w:tcPr>
          <w:p w14:paraId="47F423F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Cantinas y bares</w:t>
            </w:r>
          </w:p>
        </w:tc>
        <w:tc>
          <w:tcPr>
            <w:tcW w:w="467" w:type="pct"/>
            <w:hideMark/>
          </w:tcPr>
          <w:p w14:paraId="7C153A8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5573784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01919800" w14:textId="77777777" w:rsidTr="00013FF3">
        <w:trPr>
          <w:trHeight w:val="345"/>
        </w:trPr>
        <w:tc>
          <w:tcPr>
            <w:tcW w:w="3887" w:type="pct"/>
            <w:hideMark/>
          </w:tcPr>
          <w:p w14:paraId="2C49037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Discotecas y clubes sociales</w:t>
            </w:r>
          </w:p>
        </w:tc>
        <w:tc>
          <w:tcPr>
            <w:tcW w:w="467" w:type="pct"/>
            <w:hideMark/>
          </w:tcPr>
          <w:p w14:paraId="0816341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56D9EE2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26269F69" w14:textId="77777777" w:rsidTr="00013FF3">
        <w:trPr>
          <w:trHeight w:val="345"/>
        </w:trPr>
        <w:tc>
          <w:tcPr>
            <w:tcW w:w="3887" w:type="pct"/>
            <w:hideMark/>
          </w:tcPr>
          <w:p w14:paraId="4980DEF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 </w:t>
            </w:r>
            <w:r w:rsidRPr="00013FF3">
              <w:rPr>
                <w:rFonts w:ascii="Arial" w:eastAsia="Arial MT" w:hAnsi="Arial"/>
                <w:color w:val="000000" w:themeColor="text1"/>
                <w:sz w:val="20"/>
                <w:szCs w:val="20"/>
                <w:lang w:val="es-ES"/>
              </w:rPr>
              <w:t>Salones de baile, billar o boliche</w:t>
            </w:r>
          </w:p>
        </w:tc>
        <w:tc>
          <w:tcPr>
            <w:tcW w:w="467" w:type="pct"/>
            <w:hideMark/>
          </w:tcPr>
          <w:p w14:paraId="6FF66E9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5BFD796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45B32A4F" w14:textId="77777777" w:rsidTr="00013FF3">
        <w:trPr>
          <w:trHeight w:val="343"/>
        </w:trPr>
        <w:tc>
          <w:tcPr>
            <w:tcW w:w="3887" w:type="pct"/>
            <w:hideMark/>
          </w:tcPr>
          <w:p w14:paraId="32BE4DD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 </w:t>
            </w:r>
            <w:r w:rsidRPr="00013FF3">
              <w:rPr>
                <w:rFonts w:ascii="Arial" w:eastAsia="Arial MT" w:hAnsi="Arial"/>
                <w:color w:val="000000" w:themeColor="text1"/>
                <w:sz w:val="20"/>
                <w:szCs w:val="20"/>
                <w:lang w:val="es-ES"/>
              </w:rPr>
              <w:t>Restaurantes</w:t>
            </w:r>
          </w:p>
        </w:tc>
        <w:tc>
          <w:tcPr>
            <w:tcW w:w="467" w:type="pct"/>
            <w:hideMark/>
          </w:tcPr>
          <w:p w14:paraId="49BC407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5602D50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6AE39888" w14:textId="77777777" w:rsidTr="00013FF3">
        <w:trPr>
          <w:trHeight w:val="346"/>
        </w:trPr>
        <w:tc>
          <w:tcPr>
            <w:tcW w:w="3887" w:type="pct"/>
            <w:hideMark/>
          </w:tcPr>
          <w:p w14:paraId="056AFE7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 </w:t>
            </w:r>
            <w:r w:rsidRPr="00013FF3">
              <w:rPr>
                <w:rFonts w:ascii="Arial" w:eastAsia="Arial MT" w:hAnsi="Arial"/>
                <w:color w:val="000000" w:themeColor="text1"/>
                <w:sz w:val="20"/>
                <w:szCs w:val="20"/>
                <w:lang w:val="es-ES"/>
              </w:rPr>
              <w:t>Hoteles con bar</w:t>
            </w:r>
          </w:p>
        </w:tc>
        <w:tc>
          <w:tcPr>
            <w:tcW w:w="467" w:type="pct"/>
            <w:hideMark/>
          </w:tcPr>
          <w:p w14:paraId="74B0753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646" w:type="pct"/>
            <w:hideMark/>
          </w:tcPr>
          <w:p w14:paraId="308EA1D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bl>
    <w:p w14:paraId="385F9B0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6CB650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Si en el domicilio existe más de un punto de venta de alcohol se deberá pagar la revalidación por cada una de las mismas.</w:t>
      </w:r>
    </w:p>
    <w:p w14:paraId="03EFF00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6D7E34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13.- </w:t>
      </w:r>
      <w:r w:rsidRPr="00013FF3">
        <w:rPr>
          <w:rFonts w:ascii="Arial" w:eastAsia="Arial MT" w:hAnsi="Arial"/>
          <w:color w:val="000000" w:themeColor="text1"/>
          <w:sz w:val="20"/>
          <w:szCs w:val="20"/>
          <w:lang w:val="es-ES"/>
        </w:rPr>
        <w:t xml:space="preserve">El cobro de derechos por el otorgamiento licencias, permisos o autorizaciones para el funcionamiento de establecimientos y locales comerciales o de servicios, sin venta de bebidas </w:t>
      </w:r>
      <w:r w:rsidRPr="00013FF3">
        <w:rPr>
          <w:rFonts w:ascii="Arial" w:eastAsia="Arial MT" w:hAnsi="Arial"/>
          <w:color w:val="000000" w:themeColor="text1"/>
          <w:sz w:val="20"/>
          <w:szCs w:val="20"/>
          <w:lang w:val="es-ES"/>
        </w:rPr>
        <w:lastRenderedPageBreak/>
        <w:t>alcohólicas, se realizará su expedición y renovación anual con base en las siguientes tarifas:</w:t>
      </w:r>
    </w:p>
    <w:p w14:paraId="4337177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Look w:val="01E0" w:firstRow="1" w:lastRow="1" w:firstColumn="1" w:lastColumn="1" w:noHBand="0" w:noVBand="0"/>
      </w:tblPr>
      <w:tblGrid>
        <w:gridCol w:w="5490"/>
        <w:gridCol w:w="328"/>
        <w:gridCol w:w="1529"/>
        <w:gridCol w:w="329"/>
        <w:gridCol w:w="1435"/>
      </w:tblGrid>
      <w:tr w:rsidR="00013FF3" w:rsidRPr="00013FF3" w14:paraId="23CF93E4" w14:textId="77777777" w:rsidTr="00013FF3">
        <w:trPr>
          <w:trHeight w:val="736"/>
        </w:trPr>
        <w:tc>
          <w:tcPr>
            <w:tcW w:w="3030" w:type="pct"/>
            <w:tcBorders>
              <w:top w:val="single" w:sz="4" w:space="0" w:color="auto"/>
              <w:left w:val="single" w:sz="4" w:space="0" w:color="auto"/>
              <w:bottom w:val="single" w:sz="4" w:space="0" w:color="auto"/>
              <w:right w:val="single" w:sz="4" w:space="0" w:color="auto"/>
            </w:tcBorders>
            <w:vAlign w:val="center"/>
            <w:hideMark/>
          </w:tcPr>
          <w:p w14:paraId="338C6063" w14:textId="77777777" w:rsidR="00013FF3" w:rsidRPr="00013FF3" w:rsidRDefault="00013FF3" w:rsidP="00013FF3">
            <w:pPr>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GIRO COMERCIAL O DE SERVICIOS</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14:paraId="2B5A913B" w14:textId="77777777" w:rsidR="00013FF3" w:rsidRPr="00013FF3" w:rsidRDefault="00013FF3" w:rsidP="00013FF3">
            <w:pPr>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EXPEDICIÓN</w:t>
            </w:r>
          </w:p>
          <w:p w14:paraId="4C82410D" w14:textId="77777777" w:rsidR="00013FF3" w:rsidRPr="00013FF3" w:rsidRDefault="00013FF3" w:rsidP="00013FF3">
            <w:pPr>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w:t>
            </w:r>
          </w:p>
        </w:tc>
        <w:tc>
          <w:tcPr>
            <w:tcW w:w="959" w:type="pct"/>
            <w:gridSpan w:val="2"/>
            <w:tcBorders>
              <w:top w:val="single" w:sz="4" w:space="0" w:color="auto"/>
              <w:left w:val="single" w:sz="4" w:space="0" w:color="auto"/>
              <w:bottom w:val="single" w:sz="4" w:space="0" w:color="auto"/>
              <w:right w:val="single" w:sz="4" w:space="0" w:color="auto"/>
            </w:tcBorders>
            <w:vAlign w:val="center"/>
            <w:hideMark/>
          </w:tcPr>
          <w:p w14:paraId="3C06678A" w14:textId="77777777" w:rsidR="00013FF3" w:rsidRPr="00013FF3" w:rsidRDefault="00013FF3" w:rsidP="00013FF3">
            <w:pPr>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RENOVACIÓN</w:t>
            </w:r>
          </w:p>
          <w:p w14:paraId="5CBEEE7A" w14:textId="77777777" w:rsidR="00013FF3" w:rsidRPr="00013FF3" w:rsidRDefault="00013FF3" w:rsidP="00013FF3">
            <w:pPr>
              <w:spacing w:after="0" w:line="24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w:t>
            </w:r>
          </w:p>
        </w:tc>
      </w:tr>
      <w:tr w:rsidR="00013FF3" w:rsidRPr="00013FF3" w14:paraId="16AED557"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D6955EF"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Farmacias, boticas</w:t>
            </w:r>
          </w:p>
        </w:tc>
        <w:tc>
          <w:tcPr>
            <w:tcW w:w="155" w:type="pct"/>
            <w:tcBorders>
              <w:top w:val="single" w:sz="4" w:space="0" w:color="auto"/>
              <w:left w:val="single" w:sz="4" w:space="0" w:color="auto"/>
              <w:bottom w:val="single" w:sz="4" w:space="0" w:color="auto"/>
              <w:right w:val="nil"/>
            </w:tcBorders>
            <w:hideMark/>
          </w:tcPr>
          <w:p w14:paraId="7D12B64B"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1E860D8"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5AD81336"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E65E92B"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703EC2DA"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C3B1F5B"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Carnicerías, pollerías y pescaderías</w:t>
            </w:r>
          </w:p>
        </w:tc>
        <w:tc>
          <w:tcPr>
            <w:tcW w:w="155" w:type="pct"/>
            <w:tcBorders>
              <w:top w:val="single" w:sz="4" w:space="0" w:color="auto"/>
              <w:left w:val="single" w:sz="4" w:space="0" w:color="auto"/>
              <w:bottom w:val="single" w:sz="4" w:space="0" w:color="auto"/>
              <w:right w:val="nil"/>
            </w:tcBorders>
            <w:hideMark/>
          </w:tcPr>
          <w:p w14:paraId="132EBB1B"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02CCB482"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02358D76"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B809E1E"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007CB3C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2C61537"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Panaderías y tortillerías</w:t>
            </w:r>
          </w:p>
        </w:tc>
        <w:tc>
          <w:tcPr>
            <w:tcW w:w="155" w:type="pct"/>
            <w:tcBorders>
              <w:top w:val="single" w:sz="4" w:space="0" w:color="auto"/>
              <w:left w:val="single" w:sz="4" w:space="0" w:color="auto"/>
              <w:bottom w:val="single" w:sz="4" w:space="0" w:color="auto"/>
              <w:right w:val="nil"/>
            </w:tcBorders>
            <w:hideMark/>
          </w:tcPr>
          <w:p w14:paraId="7428A7BC"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6B7BF72"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623864D5" w14:textId="77777777" w:rsidR="00013FF3" w:rsidRPr="00013FF3" w:rsidRDefault="00013FF3" w:rsidP="00013FF3">
            <w:pPr>
              <w:tabs>
                <w:tab w:val="left" w:pos="92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8813937"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4310E430"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B0A5128"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Expendio de refrescos</w:t>
            </w:r>
          </w:p>
        </w:tc>
        <w:tc>
          <w:tcPr>
            <w:tcW w:w="155" w:type="pct"/>
            <w:tcBorders>
              <w:top w:val="single" w:sz="4" w:space="0" w:color="auto"/>
              <w:left w:val="single" w:sz="4" w:space="0" w:color="auto"/>
              <w:bottom w:val="single" w:sz="4" w:space="0" w:color="auto"/>
              <w:right w:val="nil"/>
            </w:tcBorders>
            <w:hideMark/>
          </w:tcPr>
          <w:p w14:paraId="65D84046"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426B371"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4BBED31D"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2B5C9F0"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10F0DC5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7A0EE3C5"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Fábrica de jugos embolsados</w:t>
            </w:r>
          </w:p>
        </w:tc>
        <w:tc>
          <w:tcPr>
            <w:tcW w:w="155" w:type="pct"/>
            <w:tcBorders>
              <w:top w:val="single" w:sz="4" w:space="0" w:color="auto"/>
              <w:left w:val="single" w:sz="4" w:space="0" w:color="auto"/>
              <w:bottom w:val="single" w:sz="4" w:space="0" w:color="auto"/>
              <w:right w:val="nil"/>
            </w:tcBorders>
            <w:hideMark/>
          </w:tcPr>
          <w:p w14:paraId="2844F0B5"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7D31835"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78549BE4"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0ED76BB"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34E7AC0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341F1D7"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Expendio de refrescos naturales</w:t>
            </w:r>
          </w:p>
        </w:tc>
        <w:tc>
          <w:tcPr>
            <w:tcW w:w="155" w:type="pct"/>
            <w:tcBorders>
              <w:top w:val="single" w:sz="4" w:space="0" w:color="auto"/>
              <w:left w:val="single" w:sz="4" w:space="0" w:color="auto"/>
              <w:bottom w:val="single" w:sz="4" w:space="0" w:color="auto"/>
              <w:right w:val="nil"/>
            </w:tcBorders>
            <w:hideMark/>
          </w:tcPr>
          <w:p w14:paraId="13E77EBA"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2F57333"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c>
          <w:tcPr>
            <w:tcW w:w="155" w:type="pct"/>
            <w:tcBorders>
              <w:top w:val="single" w:sz="4" w:space="0" w:color="auto"/>
              <w:left w:val="single" w:sz="4" w:space="0" w:color="auto"/>
              <w:bottom w:val="single" w:sz="4" w:space="0" w:color="auto"/>
              <w:right w:val="nil"/>
            </w:tcBorders>
            <w:hideMark/>
          </w:tcPr>
          <w:p w14:paraId="0D513CE7"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09A2770"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5729204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6BF9F8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 </w:t>
            </w:r>
            <w:r w:rsidRPr="00013FF3">
              <w:rPr>
                <w:rFonts w:ascii="Arial" w:eastAsia="Arial MT" w:hAnsi="Arial"/>
                <w:color w:val="000000" w:themeColor="text1"/>
                <w:sz w:val="20"/>
                <w:szCs w:val="20"/>
                <w:lang w:val="es-ES"/>
              </w:rPr>
              <w:t>Compra/venta de oro y plata</w:t>
            </w:r>
          </w:p>
        </w:tc>
        <w:tc>
          <w:tcPr>
            <w:tcW w:w="155" w:type="pct"/>
            <w:tcBorders>
              <w:top w:val="single" w:sz="4" w:space="0" w:color="auto"/>
              <w:left w:val="single" w:sz="4" w:space="0" w:color="auto"/>
              <w:bottom w:val="single" w:sz="4" w:space="0" w:color="auto"/>
              <w:right w:val="nil"/>
            </w:tcBorders>
            <w:hideMark/>
          </w:tcPr>
          <w:p w14:paraId="7057BD3E"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103E8B5"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700.00</w:t>
            </w:r>
          </w:p>
        </w:tc>
        <w:tc>
          <w:tcPr>
            <w:tcW w:w="155" w:type="pct"/>
            <w:tcBorders>
              <w:top w:val="single" w:sz="4" w:space="0" w:color="auto"/>
              <w:left w:val="single" w:sz="4" w:space="0" w:color="auto"/>
              <w:bottom w:val="single" w:sz="4" w:space="0" w:color="auto"/>
              <w:right w:val="nil"/>
            </w:tcBorders>
            <w:hideMark/>
          </w:tcPr>
          <w:p w14:paraId="3E036B41"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4366E10"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181A098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FC8DE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VIII.- </w:t>
            </w:r>
            <w:r w:rsidRPr="00013FF3">
              <w:rPr>
                <w:rFonts w:ascii="Arial" w:eastAsia="Arial MT" w:hAnsi="Arial"/>
                <w:color w:val="000000" w:themeColor="text1"/>
                <w:sz w:val="20"/>
                <w:szCs w:val="20"/>
                <w:lang w:val="es-ES"/>
              </w:rPr>
              <w:t>Taquerías, loncherías y fondas</w:t>
            </w:r>
          </w:p>
        </w:tc>
        <w:tc>
          <w:tcPr>
            <w:tcW w:w="155" w:type="pct"/>
            <w:tcBorders>
              <w:top w:val="single" w:sz="4" w:space="0" w:color="auto"/>
              <w:left w:val="single" w:sz="4" w:space="0" w:color="auto"/>
              <w:bottom w:val="single" w:sz="4" w:space="0" w:color="auto"/>
              <w:right w:val="nil"/>
            </w:tcBorders>
            <w:hideMark/>
          </w:tcPr>
          <w:p w14:paraId="38011528"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1C957613"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2CDF88E0"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692C847"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1EB8DB2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9EC9A05"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Taller y expendio de alfarerías</w:t>
            </w:r>
          </w:p>
        </w:tc>
        <w:tc>
          <w:tcPr>
            <w:tcW w:w="155" w:type="pct"/>
            <w:tcBorders>
              <w:top w:val="single" w:sz="4" w:space="0" w:color="auto"/>
              <w:left w:val="single" w:sz="4" w:space="0" w:color="auto"/>
              <w:bottom w:val="single" w:sz="4" w:space="0" w:color="auto"/>
              <w:right w:val="nil"/>
            </w:tcBorders>
            <w:hideMark/>
          </w:tcPr>
          <w:p w14:paraId="44DD9612"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03D30BBB"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5275BA95"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983C212"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33B35E9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4BBF388"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Talleres y expendio de zapaterías</w:t>
            </w:r>
          </w:p>
        </w:tc>
        <w:tc>
          <w:tcPr>
            <w:tcW w:w="155" w:type="pct"/>
            <w:tcBorders>
              <w:top w:val="single" w:sz="4" w:space="0" w:color="auto"/>
              <w:left w:val="single" w:sz="4" w:space="0" w:color="auto"/>
              <w:bottom w:val="single" w:sz="4" w:space="0" w:color="auto"/>
              <w:right w:val="nil"/>
            </w:tcBorders>
            <w:hideMark/>
          </w:tcPr>
          <w:p w14:paraId="297A8120"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BB85E7F"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4B0E1EFA"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7C74BC9"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7A5B4904"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340E1BC" w14:textId="77777777" w:rsidR="00013FF3" w:rsidRPr="00013FF3" w:rsidRDefault="00013FF3" w:rsidP="00013FF3">
            <w:pPr>
              <w:tabs>
                <w:tab w:val="left" w:pos="540"/>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Tlapalerías</w:t>
            </w:r>
          </w:p>
        </w:tc>
        <w:tc>
          <w:tcPr>
            <w:tcW w:w="155" w:type="pct"/>
            <w:tcBorders>
              <w:top w:val="single" w:sz="4" w:space="0" w:color="auto"/>
              <w:left w:val="single" w:sz="4" w:space="0" w:color="auto"/>
              <w:bottom w:val="single" w:sz="4" w:space="0" w:color="auto"/>
              <w:right w:val="nil"/>
            </w:tcBorders>
            <w:hideMark/>
          </w:tcPr>
          <w:p w14:paraId="6B20AE14"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FC32BBA" w14:textId="77777777" w:rsidR="00013FF3" w:rsidRPr="00013FF3" w:rsidRDefault="00013FF3" w:rsidP="00013FF3">
            <w:pPr>
              <w:tabs>
                <w:tab w:val="left" w:pos="758"/>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5D717614"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4CBD29A"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78206E6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B0D0DF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XII.- </w:t>
            </w:r>
            <w:r w:rsidRPr="00013FF3">
              <w:rPr>
                <w:rFonts w:ascii="Arial" w:eastAsia="Arial MT" w:hAnsi="Arial"/>
                <w:color w:val="000000" w:themeColor="text1"/>
                <w:sz w:val="20"/>
                <w:szCs w:val="20"/>
                <w:lang w:val="es-ES"/>
              </w:rPr>
              <w:t>Compra/venta de materiales de construcción</w:t>
            </w:r>
          </w:p>
        </w:tc>
        <w:tc>
          <w:tcPr>
            <w:tcW w:w="155" w:type="pct"/>
            <w:tcBorders>
              <w:top w:val="single" w:sz="4" w:space="0" w:color="auto"/>
              <w:left w:val="single" w:sz="4" w:space="0" w:color="auto"/>
              <w:bottom w:val="single" w:sz="4" w:space="0" w:color="auto"/>
              <w:right w:val="nil"/>
            </w:tcBorders>
            <w:hideMark/>
          </w:tcPr>
          <w:p w14:paraId="5EDCE18B" w14:textId="77777777" w:rsidR="00013FF3" w:rsidRPr="00013FF3" w:rsidRDefault="00013FF3" w:rsidP="00013FF3">
            <w:pPr>
              <w:tabs>
                <w:tab w:val="left" w:pos="75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AC56929" w14:textId="77777777" w:rsidR="00013FF3" w:rsidRPr="00013FF3" w:rsidRDefault="00013FF3" w:rsidP="00013FF3">
            <w:pPr>
              <w:tabs>
                <w:tab w:val="left" w:pos="755"/>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c>
          <w:tcPr>
            <w:tcW w:w="155" w:type="pct"/>
            <w:tcBorders>
              <w:top w:val="single" w:sz="4" w:space="0" w:color="auto"/>
              <w:left w:val="single" w:sz="4" w:space="0" w:color="auto"/>
              <w:bottom w:val="single" w:sz="4" w:space="0" w:color="auto"/>
              <w:right w:val="nil"/>
            </w:tcBorders>
            <w:hideMark/>
          </w:tcPr>
          <w:p w14:paraId="626037AA"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0445292"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w:t>
            </w:r>
          </w:p>
        </w:tc>
      </w:tr>
      <w:tr w:rsidR="00013FF3" w:rsidRPr="00013FF3" w14:paraId="5559266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F38243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XIII.- </w:t>
            </w:r>
            <w:r w:rsidRPr="00013FF3">
              <w:rPr>
                <w:rFonts w:ascii="Arial" w:eastAsia="Arial MT" w:hAnsi="Arial"/>
                <w:color w:val="000000" w:themeColor="text1"/>
                <w:sz w:val="20"/>
                <w:szCs w:val="20"/>
                <w:lang w:val="es-ES"/>
              </w:rPr>
              <w:t>Tiendas, tendejones y misceláneas</w:t>
            </w:r>
          </w:p>
        </w:tc>
        <w:tc>
          <w:tcPr>
            <w:tcW w:w="155" w:type="pct"/>
            <w:tcBorders>
              <w:top w:val="single" w:sz="4" w:space="0" w:color="auto"/>
              <w:left w:val="single" w:sz="4" w:space="0" w:color="auto"/>
              <w:bottom w:val="single" w:sz="4" w:space="0" w:color="auto"/>
              <w:right w:val="nil"/>
            </w:tcBorders>
            <w:hideMark/>
          </w:tcPr>
          <w:p w14:paraId="77D1E77B"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AAA5EE8"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0507C2A0"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5C22D86"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2DEC4FF7"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823042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XIV.- </w:t>
            </w:r>
            <w:r w:rsidRPr="00013FF3">
              <w:rPr>
                <w:rFonts w:ascii="Arial" w:eastAsia="Arial MT" w:hAnsi="Arial"/>
                <w:color w:val="000000" w:themeColor="text1"/>
                <w:sz w:val="20"/>
                <w:szCs w:val="20"/>
                <w:lang w:val="es-ES"/>
              </w:rPr>
              <w:t xml:space="preserve">Bisutería </w:t>
            </w:r>
          </w:p>
        </w:tc>
        <w:tc>
          <w:tcPr>
            <w:tcW w:w="155" w:type="pct"/>
            <w:tcBorders>
              <w:top w:val="single" w:sz="4" w:space="0" w:color="auto"/>
              <w:left w:val="single" w:sz="4" w:space="0" w:color="auto"/>
              <w:bottom w:val="single" w:sz="4" w:space="0" w:color="auto"/>
              <w:right w:val="nil"/>
            </w:tcBorders>
            <w:hideMark/>
          </w:tcPr>
          <w:p w14:paraId="526311A0"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DA80F93"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736A5C2E"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25F527C"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1D033623"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DC4864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XV.- </w:t>
            </w:r>
            <w:r w:rsidRPr="00013FF3">
              <w:rPr>
                <w:rFonts w:ascii="Arial" w:eastAsia="Arial MT" w:hAnsi="Arial"/>
                <w:color w:val="000000" w:themeColor="text1"/>
                <w:sz w:val="20"/>
                <w:szCs w:val="20"/>
                <w:lang w:val="es-ES"/>
              </w:rPr>
              <w:t>Compra/venta de motos y refaccionarías</w:t>
            </w:r>
          </w:p>
        </w:tc>
        <w:tc>
          <w:tcPr>
            <w:tcW w:w="155" w:type="pct"/>
            <w:tcBorders>
              <w:top w:val="single" w:sz="4" w:space="0" w:color="auto"/>
              <w:left w:val="single" w:sz="4" w:space="0" w:color="auto"/>
              <w:bottom w:val="single" w:sz="4" w:space="0" w:color="auto"/>
              <w:right w:val="nil"/>
            </w:tcBorders>
            <w:hideMark/>
          </w:tcPr>
          <w:p w14:paraId="5761346D"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7252E7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400.00</w:t>
            </w:r>
          </w:p>
        </w:tc>
        <w:tc>
          <w:tcPr>
            <w:tcW w:w="155" w:type="pct"/>
            <w:tcBorders>
              <w:top w:val="single" w:sz="4" w:space="0" w:color="auto"/>
              <w:left w:val="single" w:sz="4" w:space="0" w:color="auto"/>
              <w:bottom w:val="single" w:sz="4" w:space="0" w:color="auto"/>
              <w:right w:val="nil"/>
            </w:tcBorders>
            <w:hideMark/>
          </w:tcPr>
          <w:p w14:paraId="787532AB" w14:textId="77777777" w:rsidR="00013FF3" w:rsidRPr="00013FF3" w:rsidRDefault="00013FF3" w:rsidP="00013FF3">
            <w:pPr>
              <w:tabs>
                <w:tab w:val="left" w:pos="919"/>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325D257"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w:t>
            </w:r>
          </w:p>
        </w:tc>
      </w:tr>
      <w:tr w:rsidR="00013FF3" w:rsidRPr="00013FF3" w14:paraId="4FB02A4B"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F40B11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XVI.- </w:t>
            </w:r>
            <w:r w:rsidRPr="00013FF3">
              <w:rPr>
                <w:rFonts w:ascii="Arial" w:eastAsia="Arial MT" w:hAnsi="Arial"/>
                <w:color w:val="000000" w:themeColor="text1"/>
                <w:sz w:val="20"/>
                <w:szCs w:val="20"/>
                <w:lang w:val="es-ES"/>
              </w:rPr>
              <w:t>Papelerías y centro de copiado</w:t>
            </w:r>
          </w:p>
        </w:tc>
        <w:tc>
          <w:tcPr>
            <w:tcW w:w="155" w:type="pct"/>
            <w:tcBorders>
              <w:top w:val="single" w:sz="4" w:space="0" w:color="auto"/>
              <w:left w:val="single" w:sz="4" w:space="0" w:color="auto"/>
              <w:bottom w:val="single" w:sz="4" w:space="0" w:color="auto"/>
              <w:right w:val="nil"/>
            </w:tcBorders>
            <w:hideMark/>
          </w:tcPr>
          <w:p w14:paraId="0FD660B4"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E488659"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400.00</w:t>
            </w:r>
          </w:p>
        </w:tc>
        <w:tc>
          <w:tcPr>
            <w:tcW w:w="155" w:type="pct"/>
            <w:tcBorders>
              <w:top w:val="single" w:sz="4" w:space="0" w:color="auto"/>
              <w:left w:val="single" w:sz="4" w:space="0" w:color="auto"/>
              <w:bottom w:val="single" w:sz="4" w:space="0" w:color="auto"/>
              <w:right w:val="nil"/>
            </w:tcBorders>
            <w:hideMark/>
          </w:tcPr>
          <w:p w14:paraId="2F56DD93"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327F10B1"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w:t>
            </w:r>
          </w:p>
        </w:tc>
      </w:tr>
      <w:tr w:rsidR="00013FF3" w:rsidRPr="00013FF3" w14:paraId="4FAE56E2"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45370D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XVII.- </w:t>
            </w:r>
            <w:r w:rsidRPr="00013FF3">
              <w:rPr>
                <w:rFonts w:ascii="Arial" w:eastAsia="Arial MT" w:hAnsi="Arial"/>
                <w:color w:val="000000" w:themeColor="text1"/>
                <w:sz w:val="20"/>
                <w:szCs w:val="20"/>
                <w:lang w:val="es-ES"/>
              </w:rPr>
              <w:t>Hoteles, hospedajes</w:t>
            </w:r>
          </w:p>
        </w:tc>
        <w:tc>
          <w:tcPr>
            <w:tcW w:w="155" w:type="pct"/>
            <w:tcBorders>
              <w:top w:val="single" w:sz="4" w:space="0" w:color="auto"/>
              <w:left w:val="single" w:sz="4" w:space="0" w:color="auto"/>
              <w:bottom w:val="single" w:sz="4" w:space="0" w:color="auto"/>
              <w:right w:val="nil"/>
            </w:tcBorders>
            <w:hideMark/>
          </w:tcPr>
          <w:p w14:paraId="001CA9AC" w14:textId="77777777" w:rsidR="00013FF3" w:rsidRPr="00013FF3" w:rsidRDefault="00013FF3" w:rsidP="00013FF3">
            <w:pPr>
              <w:tabs>
                <w:tab w:val="left" w:pos="65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66A5DC7C" w14:textId="77777777" w:rsidR="00013FF3" w:rsidRPr="00013FF3" w:rsidRDefault="00013FF3" w:rsidP="00013FF3">
            <w:pPr>
              <w:tabs>
                <w:tab w:val="left" w:pos="651"/>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60,000.00</w:t>
            </w:r>
          </w:p>
        </w:tc>
        <w:tc>
          <w:tcPr>
            <w:tcW w:w="155" w:type="pct"/>
            <w:tcBorders>
              <w:top w:val="single" w:sz="4" w:space="0" w:color="auto"/>
              <w:left w:val="single" w:sz="4" w:space="0" w:color="auto"/>
              <w:bottom w:val="single" w:sz="4" w:space="0" w:color="auto"/>
              <w:right w:val="nil"/>
            </w:tcBorders>
            <w:hideMark/>
          </w:tcPr>
          <w:p w14:paraId="04087950" w14:textId="77777777" w:rsidR="00013FF3" w:rsidRPr="00013FF3" w:rsidRDefault="00013FF3" w:rsidP="00013FF3">
            <w:pPr>
              <w:tabs>
                <w:tab w:val="left" w:pos="757"/>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422A204"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r>
      <w:tr w:rsidR="00013FF3" w:rsidRPr="00013FF3" w14:paraId="0C48E89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E47F75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XVIII.- </w:t>
            </w:r>
            <w:r w:rsidRPr="00013FF3">
              <w:rPr>
                <w:rFonts w:ascii="Arial" w:eastAsia="Arial MT" w:hAnsi="Arial"/>
                <w:color w:val="000000" w:themeColor="text1"/>
                <w:sz w:val="20"/>
                <w:szCs w:val="20"/>
                <w:lang w:val="es-ES"/>
              </w:rPr>
              <w:t>Peleterías compra/venta de sintéticos</w:t>
            </w:r>
          </w:p>
        </w:tc>
        <w:tc>
          <w:tcPr>
            <w:tcW w:w="155" w:type="pct"/>
            <w:tcBorders>
              <w:top w:val="single" w:sz="4" w:space="0" w:color="auto"/>
              <w:left w:val="single" w:sz="4" w:space="0" w:color="auto"/>
              <w:bottom w:val="single" w:sz="4" w:space="0" w:color="auto"/>
              <w:right w:val="nil"/>
            </w:tcBorders>
            <w:hideMark/>
          </w:tcPr>
          <w:p w14:paraId="59E98DC4"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6FF07017"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w:t>
            </w:r>
          </w:p>
        </w:tc>
        <w:tc>
          <w:tcPr>
            <w:tcW w:w="155" w:type="pct"/>
            <w:tcBorders>
              <w:top w:val="single" w:sz="4" w:space="0" w:color="auto"/>
              <w:left w:val="single" w:sz="4" w:space="0" w:color="auto"/>
              <w:bottom w:val="single" w:sz="4" w:space="0" w:color="auto"/>
              <w:right w:val="nil"/>
            </w:tcBorders>
            <w:hideMark/>
          </w:tcPr>
          <w:p w14:paraId="76092507"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7DE755A"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52BA67C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410D6F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XIX.- </w:t>
            </w:r>
            <w:r w:rsidRPr="00013FF3">
              <w:rPr>
                <w:rFonts w:ascii="Arial" w:eastAsia="Arial MT" w:hAnsi="Arial"/>
                <w:color w:val="000000" w:themeColor="text1"/>
                <w:sz w:val="20"/>
                <w:szCs w:val="20"/>
                <w:lang w:val="es-ES"/>
              </w:rPr>
              <w:t>Ciber café y centros de cómputo</w:t>
            </w:r>
          </w:p>
        </w:tc>
        <w:tc>
          <w:tcPr>
            <w:tcW w:w="155" w:type="pct"/>
            <w:tcBorders>
              <w:top w:val="single" w:sz="4" w:space="0" w:color="auto"/>
              <w:left w:val="single" w:sz="4" w:space="0" w:color="auto"/>
              <w:bottom w:val="single" w:sz="4" w:space="0" w:color="auto"/>
              <w:right w:val="nil"/>
            </w:tcBorders>
            <w:hideMark/>
          </w:tcPr>
          <w:p w14:paraId="75133B82"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DDEE781"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c>
          <w:tcPr>
            <w:tcW w:w="155" w:type="pct"/>
            <w:tcBorders>
              <w:top w:val="single" w:sz="4" w:space="0" w:color="auto"/>
              <w:left w:val="single" w:sz="4" w:space="0" w:color="auto"/>
              <w:bottom w:val="single" w:sz="4" w:space="0" w:color="auto"/>
              <w:right w:val="nil"/>
            </w:tcBorders>
            <w:hideMark/>
          </w:tcPr>
          <w:p w14:paraId="6B6434AD"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E45B194"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7A70A5D4"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42C6EF2" w14:textId="77777777" w:rsidR="00013FF3" w:rsidRPr="00013FF3" w:rsidRDefault="00013FF3" w:rsidP="00013FF3">
            <w:pPr>
              <w:tabs>
                <w:tab w:val="left" w:pos="845"/>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Estéticas unisex y peluquerías</w:t>
            </w:r>
          </w:p>
        </w:tc>
        <w:tc>
          <w:tcPr>
            <w:tcW w:w="155" w:type="pct"/>
            <w:tcBorders>
              <w:top w:val="single" w:sz="4" w:space="0" w:color="auto"/>
              <w:left w:val="single" w:sz="4" w:space="0" w:color="auto"/>
              <w:bottom w:val="single" w:sz="4" w:space="0" w:color="auto"/>
              <w:right w:val="nil"/>
            </w:tcBorders>
            <w:hideMark/>
          </w:tcPr>
          <w:p w14:paraId="47A92D74"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041986D"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2F816CE8"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33BDBEC"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7CC1B09E"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E969F97"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Talleres mecánicos</w:t>
            </w:r>
          </w:p>
        </w:tc>
        <w:tc>
          <w:tcPr>
            <w:tcW w:w="155" w:type="pct"/>
            <w:tcBorders>
              <w:top w:val="single" w:sz="4" w:space="0" w:color="auto"/>
              <w:left w:val="single" w:sz="4" w:space="0" w:color="auto"/>
              <w:bottom w:val="single" w:sz="4" w:space="0" w:color="auto"/>
              <w:right w:val="nil"/>
            </w:tcBorders>
            <w:hideMark/>
          </w:tcPr>
          <w:p w14:paraId="03753B27" w14:textId="77777777" w:rsidR="00013FF3" w:rsidRPr="00013FF3" w:rsidRDefault="00013FF3" w:rsidP="00013FF3">
            <w:pPr>
              <w:tabs>
                <w:tab w:val="left" w:pos="92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36AEBB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77E25759" w14:textId="77777777" w:rsidR="00013FF3" w:rsidRPr="00013FF3" w:rsidRDefault="00013FF3" w:rsidP="00013FF3">
            <w:pPr>
              <w:tabs>
                <w:tab w:val="left" w:pos="925"/>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13DD92F" w14:textId="77777777" w:rsidR="00013FF3" w:rsidRPr="00013FF3" w:rsidRDefault="00013FF3" w:rsidP="00013FF3">
            <w:pPr>
              <w:tabs>
                <w:tab w:val="left" w:pos="92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3F92EBA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DA1A7B8" w14:textId="77777777" w:rsidR="00013FF3" w:rsidRPr="00013FF3" w:rsidRDefault="00013FF3" w:rsidP="00013FF3">
            <w:pPr>
              <w:tabs>
                <w:tab w:val="left" w:pos="845"/>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 xml:space="preserve">Talleres de torno y herrería </w:t>
            </w:r>
          </w:p>
        </w:tc>
        <w:tc>
          <w:tcPr>
            <w:tcW w:w="155" w:type="pct"/>
            <w:tcBorders>
              <w:top w:val="single" w:sz="4" w:space="0" w:color="auto"/>
              <w:left w:val="single" w:sz="4" w:space="0" w:color="auto"/>
              <w:bottom w:val="single" w:sz="4" w:space="0" w:color="auto"/>
              <w:right w:val="nil"/>
            </w:tcBorders>
            <w:hideMark/>
          </w:tcPr>
          <w:p w14:paraId="2DABFD4F"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A2193C5"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c>
          <w:tcPr>
            <w:tcW w:w="155" w:type="pct"/>
            <w:tcBorders>
              <w:top w:val="single" w:sz="4" w:space="0" w:color="auto"/>
              <w:left w:val="single" w:sz="4" w:space="0" w:color="auto"/>
              <w:bottom w:val="single" w:sz="4" w:space="0" w:color="auto"/>
              <w:right w:val="nil"/>
            </w:tcBorders>
            <w:hideMark/>
          </w:tcPr>
          <w:p w14:paraId="352EBEC4"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D5922A5"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w:t>
            </w:r>
          </w:p>
        </w:tc>
      </w:tr>
      <w:tr w:rsidR="00013FF3" w:rsidRPr="00013FF3" w14:paraId="61B922C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26866F4"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XXIII.-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Fábricas de cajas</w:t>
            </w:r>
          </w:p>
        </w:tc>
        <w:tc>
          <w:tcPr>
            <w:tcW w:w="155" w:type="pct"/>
            <w:tcBorders>
              <w:top w:val="single" w:sz="4" w:space="0" w:color="auto"/>
              <w:left w:val="single" w:sz="4" w:space="0" w:color="auto"/>
              <w:bottom w:val="single" w:sz="4" w:space="0" w:color="auto"/>
              <w:right w:val="nil"/>
            </w:tcBorders>
            <w:hideMark/>
          </w:tcPr>
          <w:p w14:paraId="7A4251F7"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D4F5AD4"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485C6FBA"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D36FDF3"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2AF73ADD"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677FB6C"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XXIV.-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Tiendas de ropa y almacenes</w:t>
            </w:r>
          </w:p>
        </w:tc>
        <w:tc>
          <w:tcPr>
            <w:tcW w:w="155" w:type="pct"/>
            <w:tcBorders>
              <w:top w:val="single" w:sz="4" w:space="0" w:color="auto"/>
              <w:left w:val="single" w:sz="4" w:space="0" w:color="auto"/>
              <w:bottom w:val="single" w:sz="4" w:space="0" w:color="auto"/>
              <w:right w:val="nil"/>
            </w:tcBorders>
            <w:hideMark/>
          </w:tcPr>
          <w:p w14:paraId="13F50A85"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AA15134"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w:t>
            </w:r>
          </w:p>
        </w:tc>
        <w:tc>
          <w:tcPr>
            <w:tcW w:w="155" w:type="pct"/>
            <w:tcBorders>
              <w:top w:val="single" w:sz="4" w:space="0" w:color="auto"/>
              <w:left w:val="single" w:sz="4" w:space="0" w:color="auto"/>
              <w:bottom w:val="single" w:sz="4" w:space="0" w:color="auto"/>
              <w:right w:val="nil"/>
            </w:tcBorders>
            <w:hideMark/>
          </w:tcPr>
          <w:p w14:paraId="59B51D44"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430B0B1"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16C8CFC5"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999EB7A"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Florerías y funerarias</w:t>
            </w:r>
          </w:p>
        </w:tc>
        <w:tc>
          <w:tcPr>
            <w:tcW w:w="155" w:type="pct"/>
            <w:tcBorders>
              <w:top w:val="single" w:sz="4" w:space="0" w:color="auto"/>
              <w:left w:val="single" w:sz="4" w:space="0" w:color="auto"/>
              <w:bottom w:val="single" w:sz="4" w:space="0" w:color="auto"/>
              <w:right w:val="nil"/>
            </w:tcBorders>
            <w:hideMark/>
          </w:tcPr>
          <w:p w14:paraId="50EB9431"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8A0F2B7"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518C4B4B"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E315CFB"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482F2C23"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0D77017"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XXVI.-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Bancos, casas de empeño y financieras</w:t>
            </w:r>
          </w:p>
        </w:tc>
        <w:tc>
          <w:tcPr>
            <w:tcW w:w="155" w:type="pct"/>
            <w:tcBorders>
              <w:top w:val="single" w:sz="4" w:space="0" w:color="auto"/>
              <w:left w:val="single" w:sz="4" w:space="0" w:color="auto"/>
              <w:bottom w:val="single" w:sz="4" w:space="0" w:color="auto"/>
              <w:right w:val="nil"/>
            </w:tcBorders>
            <w:hideMark/>
          </w:tcPr>
          <w:p w14:paraId="53F3ECAF" w14:textId="77777777" w:rsidR="00013FF3" w:rsidRPr="00013FF3" w:rsidRDefault="00013FF3" w:rsidP="00013FF3">
            <w:pPr>
              <w:tabs>
                <w:tab w:val="left" w:pos="65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FCBD69B" w14:textId="77777777" w:rsidR="00013FF3" w:rsidRPr="00013FF3" w:rsidRDefault="00013FF3" w:rsidP="00013FF3">
            <w:pPr>
              <w:tabs>
                <w:tab w:val="left" w:pos="651"/>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30,000.00</w:t>
            </w:r>
          </w:p>
        </w:tc>
        <w:tc>
          <w:tcPr>
            <w:tcW w:w="155" w:type="pct"/>
            <w:tcBorders>
              <w:top w:val="single" w:sz="4" w:space="0" w:color="auto"/>
              <w:left w:val="single" w:sz="4" w:space="0" w:color="auto"/>
              <w:bottom w:val="single" w:sz="4" w:space="0" w:color="auto"/>
              <w:right w:val="nil"/>
            </w:tcBorders>
            <w:hideMark/>
          </w:tcPr>
          <w:p w14:paraId="59F4DAC3" w14:textId="77777777" w:rsidR="00013FF3" w:rsidRPr="00013FF3" w:rsidRDefault="00013FF3" w:rsidP="00013FF3">
            <w:pPr>
              <w:tabs>
                <w:tab w:val="left" w:pos="76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1795E9B" w14:textId="77777777" w:rsidR="00013FF3" w:rsidRPr="00013FF3" w:rsidRDefault="00013FF3" w:rsidP="00013FF3">
            <w:pPr>
              <w:tabs>
                <w:tab w:val="left" w:pos="76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1B8D82D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4BD0DA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XXVII.- </w:t>
            </w:r>
            <w:r w:rsidRPr="00013FF3">
              <w:rPr>
                <w:rFonts w:ascii="Arial" w:eastAsia="Arial MT" w:hAnsi="Arial"/>
                <w:color w:val="000000" w:themeColor="text1"/>
                <w:sz w:val="20"/>
                <w:szCs w:val="20"/>
                <w:lang w:val="es-ES"/>
              </w:rPr>
              <w:t>Servicio de Internet</w:t>
            </w:r>
          </w:p>
        </w:tc>
        <w:tc>
          <w:tcPr>
            <w:tcW w:w="155" w:type="pct"/>
            <w:tcBorders>
              <w:top w:val="single" w:sz="4" w:space="0" w:color="auto"/>
              <w:left w:val="single" w:sz="4" w:space="0" w:color="auto"/>
              <w:bottom w:val="single" w:sz="4" w:space="0" w:color="auto"/>
              <w:right w:val="nil"/>
            </w:tcBorders>
            <w:hideMark/>
          </w:tcPr>
          <w:p w14:paraId="73C1E927" w14:textId="77777777" w:rsidR="00013FF3" w:rsidRPr="00013FF3" w:rsidRDefault="00013FF3" w:rsidP="00013FF3">
            <w:pPr>
              <w:tabs>
                <w:tab w:val="left" w:pos="75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11A786C" w14:textId="77777777" w:rsidR="00013FF3" w:rsidRPr="00013FF3" w:rsidRDefault="00013FF3" w:rsidP="00013FF3">
            <w:pPr>
              <w:tabs>
                <w:tab w:val="left" w:pos="759"/>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c>
          <w:tcPr>
            <w:tcW w:w="155" w:type="pct"/>
            <w:tcBorders>
              <w:top w:val="single" w:sz="4" w:space="0" w:color="auto"/>
              <w:left w:val="single" w:sz="4" w:space="0" w:color="auto"/>
              <w:bottom w:val="single" w:sz="4" w:space="0" w:color="auto"/>
              <w:right w:val="nil"/>
            </w:tcBorders>
            <w:hideMark/>
          </w:tcPr>
          <w:p w14:paraId="1F8ABFCC"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8ECB2A1"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5894CF68"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EE11600"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XXVIII.-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Joyerías</w:t>
            </w:r>
          </w:p>
        </w:tc>
        <w:tc>
          <w:tcPr>
            <w:tcW w:w="155" w:type="pct"/>
            <w:tcBorders>
              <w:top w:val="single" w:sz="4" w:space="0" w:color="auto"/>
              <w:left w:val="single" w:sz="4" w:space="0" w:color="auto"/>
              <w:bottom w:val="single" w:sz="4" w:space="0" w:color="auto"/>
              <w:right w:val="nil"/>
            </w:tcBorders>
            <w:hideMark/>
          </w:tcPr>
          <w:p w14:paraId="3C15B1B3"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74F069B" w14:textId="77777777" w:rsidR="00013FF3" w:rsidRPr="00013FF3" w:rsidRDefault="00013FF3" w:rsidP="00013FF3">
            <w:pPr>
              <w:tabs>
                <w:tab w:val="left" w:pos="757"/>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c>
          <w:tcPr>
            <w:tcW w:w="155" w:type="pct"/>
            <w:tcBorders>
              <w:top w:val="single" w:sz="4" w:space="0" w:color="auto"/>
              <w:left w:val="single" w:sz="4" w:space="0" w:color="auto"/>
              <w:bottom w:val="single" w:sz="4" w:space="0" w:color="auto"/>
              <w:right w:val="nil"/>
            </w:tcBorders>
            <w:hideMark/>
          </w:tcPr>
          <w:p w14:paraId="1DBD3556" w14:textId="77777777" w:rsidR="00013FF3" w:rsidRPr="00013FF3" w:rsidRDefault="00013FF3" w:rsidP="00013FF3">
            <w:pPr>
              <w:tabs>
                <w:tab w:val="left" w:pos="92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EB3F396"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r>
      <w:tr w:rsidR="00013FF3" w:rsidRPr="00013FF3" w14:paraId="35D674B5"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FE5A3D1"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XXIX.-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Carpinterías</w:t>
            </w:r>
          </w:p>
        </w:tc>
        <w:tc>
          <w:tcPr>
            <w:tcW w:w="155" w:type="pct"/>
            <w:tcBorders>
              <w:top w:val="single" w:sz="4" w:space="0" w:color="auto"/>
              <w:left w:val="single" w:sz="4" w:space="0" w:color="auto"/>
              <w:bottom w:val="single" w:sz="4" w:space="0" w:color="auto"/>
              <w:right w:val="nil"/>
            </w:tcBorders>
            <w:hideMark/>
          </w:tcPr>
          <w:p w14:paraId="07CA7D5E"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E383CF6"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400.00</w:t>
            </w:r>
          </w:p>
        </w:tc>
        <w:tc>
          <w:tcPr>
            <w:tcW w:w="155" w:type="pct"/>
            <w:tcBorders>
              <w:top w:val="single" w:sz="4" w:space="0" w:color="auto"/>
              <w:left w:val="single" w:sz="4" w:space="0" w:color="auto"/>
              <w:bottom w:val="single" w:sz="4" w:space="0" w:color="auto"/>
              <w:right w:val="nil"/>
            </w:tcBorders>
            <w:hideMark/>
          </w:tcPr>
          <w:p w14:paraId="4E87A3F3"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4A98169"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46FA467B"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7F481C3E"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Bodegas de refrescos</w:t>
            </w:r>
          </w:p>
        </w:tc>
        <w:tc>
          <w:tcPr>
            <w:tcW w:w="155" w:type="pct"/>
            <w:tcBorders>
              <w:top w:val="single" w:sz="4" w:space="0" w:color="auto"/>
              <w:left w:val="single" w:sz="4" w:space="0" w:color="auto"/>
              <w:bottom w:val="single" w:sz="4" w:space="0" w:color="auto"/>
              <w:right w:val="nil"/>
            </w:tcBorders>
            <w:hideMark/>
          </w:tcPr>
          <w:p w14:paraId="0C706439"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EC18F2F" w14:textId="77777777" w:rsidR="00013FF3" w:rsidRPr="00013FF3" w:rsidRDefault="00013FF3" w:rsidP="00013FF3">
            <w:pPr>
              <w:tabs>
                <w:tab w:val="left" w:pos="758"/>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1,100.00</w:t>
            </w:r>
          </w:p>
        </w:tc>
        <w:tc>
          <w:tcPr>
            <w:tcW w:w="155" w:type="pct"/>
            <w:tcBorders>
              <w:top w:val="single" w:sz="4" w:space="0" w:color="auto"/>
              <w:left w:val="single" w:sz="4" w:space="0" w:color="auto"/>
              <w:bottom w:val="single" w:sz="4" w:space="0" w:color="auto"/>
              <w:right w:val="nil"/>
            </w:tcBorders>
            <w:hideMark/>
          </w:tcPr>
          <w:p w14:paraId="729EEBEB" w14:textId="77777777" w:rsidR="00013FF3" w:rsidRPr="00013FF3" w:rsidRDefault="00013FF3" w:rsidP="00013FF3">
            <w:pPr>
              <w:tabs>
                <w:tab w:val="left" w:pos="925"/>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5CD7B26" w14:textId="77777777" w:rsidR="00013FF3" w:rsidRPr="00013FF3" w:rsidRDefault="00013FF3" w:rsidP="00013FF3">
            <w:pPr>
              <w:tabs>
                <w:tab w:val="left" w:pos="92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r>
      <w:tr w:rsidR="00013FF3" w:rsidRPr="00013FF3" w14:paraId="54706AC3"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A6EC92F"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lastRenderedPageBreak/>
              <w:t>XXXI.-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Consultorios y clínicas</w:t>
            </w:r>
          </w:p>
        </w:tc>
        <w:tc>
          <w:tcPr>
            <w:tcW w:w="155" w:type="pct"/>
            <w:tcBorders>
              <w:top w:val="single" w:sz="4" w:space="0" w:color="auto"/>
              <w:left w:val="single" w:sz="4" w:space="0" w:color="auto"/>
              <w:bottom w:val="single" w:sz="4" w:space="0" w:color="auto"/>
              <w:right w:val="nil"/>
            </w:tcBorders>
            <w:hideMark/>
          </w:tcPr>
          <w:p w14:paraId="5728C426"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1F9C8D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769B7EB4" w14:textId="77777777" w:rsidR="00013FF3" w:rsidRPr="00013FF3" w:rsidRDefault="00013FF3" w:rsidP="00013FF3">
            <w:pPr>
              <w:tabs>
                <w:tab w:val="left" w:pos="919"/>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658B6FA"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71996EFE"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77BCA1C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XXXII.- </w:t>
            </w:r>
            <w:r w:rsidRPr="00013FF3">
              <w:rPr>
                <w:rFonts w:ascii="Arial" w:eastAsia="Arial MT" w:hAnsi="Arial"/>
                <w:color w:val="000000" w:themeColor="text1"/>
                <w:sz w:val="20"/>
                <w:szCs w:val="20"/>
                <w:lang w:val="es-ES"/>
              </w:rPr>
              <w:t>Paleterías y dulcerías</w:t>
            </w:r>
          </w:p>
        </w:tc>
        <w:tc>
          <w:tcPr>
            <w:tcW w:w="155" w:type="pct"/>
            <w:tcBorders>
              <w:top w:val="single" w:sz="4" w:space="0" w:color="auto"/>
              <w:left w:val="single" w:sz="4" w:space="0" w:color="auto"/>
              <w:bottom w:val="single" w:sz="4" w:space="0" w:color="auto"/>
              <w:right w:val="nil"/>
            </w:tcBorders>
            <w:hideMark/>
          </w:tcPr>
          <w:p w14:paraId="1A97B241"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89E226F"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759BC65A" w14:textId="77777777" w:rsidR="00013FF3" w:rsidRPr="00013FF3" w:rsidRDefault="00013FF3" w:rsidP="00013FF3">
            <w:pPr>
              <w:tabs>
                <w:tab w:val="left" w:pos="92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4155637"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21E457EE"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643FF9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XXXIII.- </w:t>
            </w:r>
            <w:r w:rsidRPr="00013FF3">
              <w:rPr>
                <w:rFonts w:ascii="Arial" w:eastAsia="Arial MT" w:hAnsi="Arial"/>
                <w:color w:val="000000" w:themeColor="text1"/>
                <w:sz w:val="20"/>
                <w:szCs w:val="20"/>
                <w:lang w:val="es-ES"/>
              </w:rPr>
              <w:t>Negocios de telefonía celular</w:t>
            </w:r>
          </w:p>
        </w:tc>
        <w:tc>
          <w:tcPr>
            <w:tcW w:w="155" w:type="pct"/>
            <w:tcBorders>
              <w:top w:val="single" w:sz="4" w:space="0" w:color="auto"/>
              <w:left w:val="single" w:sz="4" w:space="0" w:color="auto"/>
              <w:bottom w:val="single" w:sz="4" w:space="0" w:color="auto"/>
              <w:right w:val="nil"/>
            </w:tcBorders>
            <w:hideMark/>
          </w:tcPr>
          <w:p w14:paraId="19B0D3F8" w14:textId="77777777" w:rsidR="00013FF3" w:rsidRPr="00013FF3" w:rsidRDefault="00013FF3" w:rsidP="00013FF3">
            <w:pPr>
              <w:tabs>
                <w:tab w:val="left" w:pos="75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FC08698" w14:textId="77777777" w:rsidR="00013FF3" w:rsidRPr="00013FF3" w:rsidRDefault="00013FF3" w:rsidP="00013FF3">
            <w:pPr>
              <w:tabs>
                <w:tab w:val="left" w:pos="755"/>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7,000.00</w:t>
            </w:r>
          </w:p>
        </w:tc>
        <w:tc>
          <w:tcPr>
            <w:tcW w:w="155" w:type="pct"/>
            <w:tcBorders>
              <w:top w:val="single" w:sz="4" w:space="0" w:color="auto"/>
              <w:left w:val="single" w:sz="4" w:space="0" w:color="auto"/>
              <w:bottom w:val="single" w:sz="4" w:space="0" w:color="auto"/>
              <w:right w:val="nil"/>
            </w:tcBorders>
            <w:hideMark/>
          </w:tcPr>
          <w:p w14:paraId="07F84339"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A37988E"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r>
      <w:tr w:rsidR="00013FF3" w:rsidRPr="00013FF3" w14:paraId="37CD30A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00DFED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XXXIV.- </w:t>
            </w:r>
            <w:r w:rsidRPr="00013FF3">
              <w:rPr>
                <w:rFonts w:ascii="Arial" w:eastAsia="Arial MT" w:hAnsi="Arial"/>
                <w:color w:val="000000" w:themeColor="text1"/>
                <w:sz w:val="20"/>
                <w:szCs w:val="20"/>
                <w:lang w:val="es-ES"/>
              </w:rPr>
              <w:t>Escuelas particulares y academias</w:t>
            </w:r>
          </w:p>
        </w:tc>
        <w:tc>
          <w:tcPr>
            <w:tcW w:w="155" w:type="pct"/>
            <w:tcBorders>
              <w:top w:val="single" w:sz="4" w:space="0" w:color="auto"/>
              <w:left w:val="single" w:sz="4" w:space="0" w:color="auto"/>
              <w:bottom w:val="single" w:sz="4" w:space="0" w:color="auto"/>
              <w:right w:val="nil"/>
            </w:tcBorders>
            <w:hideMark/>
          </w:tcPr>
          <w:p w14:paraId="43F6F6A5" w14:textId="77777777" w:rsidR="00013FF3" w:rsidRPr="00013FF3" w:rsidRDefault="00013FF3" w:rsidP="00013FF3">
            <w:pPr>
              <w:tabs>
                <w:tab w:val="left" w:pos="91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460DEA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525.00</w:t>
            </w:r>
          </w:p>
        </w:tc>
        <w:tc>
          <w:tcPr>
            <w:tcW w:w="155" w:type="pct"/>
            <w:tcBorders>
              <w:top w:val="single" w:sz="4" w:space="0" w:color="auto"/>
              <w:left w:val="single" w:sz="4" w:space="0" w:color="auto"/>
              <w:bottom w:val="single" w:sz="4" w:space="0" w:color="auto"/>
              <w:right w:val="nil"/>
            </w:tcBorders>
            <w:hideMark/>
          </w:tcPr>
          <w:p w14:paraId="434B584E" w14:textId="77777777" w:rsidR="00013FF3" w:rsidRPr="00013FF3" w:rsidRDefault="00013FF3" w:rsidP="00013FF3">
            <w:pPr>
              <w:tabs>
                <w:tab w:val="left" w:pos="917"/>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3C8790DD" w14:textId="77777777" w:rsidR="00013FF3" w:rsidRPr="00013FF3" w:rsidRDefault="00013FF3" w:rsidP="00013FF3">
            <w:pPr>
              <w:tabs>
                <w:tab w:val="left" w:pos="91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65BA230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5D10DC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XXXV.- </w:t>
            </w:r>
            <w:r w:rsidRPr="00013FF3">
              <w:rPr>
                <w:rFonts w:ascii="Arial" w:eastAsia="Arial MT" w:hAnsi="Arial"/>
                <w:color w:val="000000" w:themeColor="text1"/>
                <w:sz w:val="20"/>
                <w:szCs w:val="20"/>
                <w:lang w:val="es-ES"/>
              </w:rPr>
              <w:t>Talleres de reparación y eléctrica</w:t>
            </w:r>
          </w:p>
        </w:tc>
        <w:tc>
          <w:tcPr>
            <w:tcW w:w="155" w:type="pct"/>
            <w:tcBorders>
              <w:top w:val="single" w:sz="4" w:space="0" w:color="auto"/>
              <w:left w:val="single" w:sz="4" w:space="0" w:color="auto"/>
              <w:bottom w:val="single" w:sz="4" w:space="0" w:color="auto"/>
              <w:right w:val="nil"/>
            </w:tcBorders>
            <w:hideMark/>
          </w:tcPr>
          <w:p w14:paraId="500A5638"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79A94C3"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315.00</w:t>
            </w:r>
          </w:p>
        </w:tc>
        <w:tc>
          <w:tcPr>
            <w:tcW w:w="155" w:type="pct"/>
            <w:tcBorders>
              <w:top w:val="single" w:sz="4" w:space="0" w:color="auto"/>
              <w:left w:val="single" w:sz="4" w:space="0" w:color="auto"/>
              <w:bottom w:val="single" w:sz="4" w:space="0" w:color="auto"/>
              <w:right w:val="nil"/>
            </w:tcBorders>
            <w:hideMark/>
          </w:tcPr>
          <w:p w14:paraId="4049BE54"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8176CE9"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160.00</w:t>
            </w:r>
          </w:p>
        </w:tc>
      </w:tr>
      <w:tr w:rsidR="00013FF3" w:rsidRPr="00013FF3" w14:paraId="702BDB8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0DE8B1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XXXVI.- </w:t>
            </w:r>
            <w:r w:rsidRPr="00013FF3">
              <w:rPr>
                <w:rFonts w:ascii="Arial" w:eastAsia="Arial MT" w:hAnsi="Arial"/>
                <w:color w:val="000000" w:themeColor="text1"/>
                <w:sz w:val="20"/>
                <w:szCs w:val="20"/>
                <w:lang w:val="es-ES"/>
              </w:rPr>
              <w:t>Balneario</w:t>
            </w:r>
          </w:p>
        </w:tc>
        <w:tc>
          <w:tcPr>
            <w:tcW w:w="155" w:type="pct"/>
            <w:tcBorders>
              <w:top w:val="single" w:sz="4" w:space="0" w:color="auto"/>
              <w:left w:val="single" w:sz="4" w:space="0" w:color="auto"/>
              <w:bottom w:val="single" w:sz="4" w:space="0" w:color="auto"/>
              <w:right w:val="nil"/>
            </w:tcBorders>
            <w:hideMark/>
          </w:tcPr>
          <w:p w14:paraId="648B29D4"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9D08B7F" w14:textId="77777777" w:rsidR="00013FF3" w:rsidRPr="00013FF3" w:rsidRDefault="00013FF3" w:rsidP="00013FF3">
            <w:pPr>
              <w:tabs>
                <w:tab w:val="left" w:pos="757"/>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60846D0A" w14:textId="77777777" w:rsidR="00013FF3" w:rsidRPr="00013FF3" w:rsidRDefault="00013FF3" w:rsidP="00013FF3">
            <w:pPr>
              <w:tabs>
                <w:tab w:val="left" w:pos="92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357F3AB"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29160E79"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D92E120"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XXXVII.- </w:t>
            </w:r>
            <w:r w:rsidRPr="00013FF3">
              <w:rPr>
                <w:rFonts w:ascii="Arial" w:eastAsia="Arial MT" w:hAnsi="Arial"/>
                <w:color w:val="000000" w:themeColor="text1"/>
                <w:sz w:val="20"/>
                <w:szCs w:val="20"/>
                <w:lang w:val="es-ES"/>
              </w:rPr>
              <w:t>Salas de fiestas y eventos</w:t>
            </w:r>
          </w:p>
        </w:tc>
        <w:tc>
          <w:tcPr>
            <w:tcW w:w="155" w:type="pct"/>
            <w:tcBorders>
              <w:top w:val="single" w:sz="4" w:space="0" w:color="auto"/>
              <w:left w:val="single" w:sz="4" w:space="0" w:color="auto"/>
              <w:bottom w:val="single" w:sz="4" w:space="0" w:color="auto"/>
              <w:right w:val="nil"/>
            </w:tcBorders>
            <w:hideMark/>
          </w:tcPr>
          <w:p w14:paraId="66D38348" w14:textId="77777777" w:rsidR="00013FF3" w:rsidRPr="00013FF3" w:rsidRDefault="00013FF3" w:rsidP="00013FF3">
            <w:pPr>
              <w:tabs>
                <w:tab w:val="left" w:pos="755"/>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B604842" w14:textId="77777777" w:rsidR="00013FF3" w:rsidRPr="00013FF3" w:rsidRDefault="00013FF3" w:rsidP="00013FF3">
            <w:pPr>
              <w:tabs>
                <w:tab w:val="left" w:pos="755"/>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3,500.00</w:t>
            </w:r>
          </w:p>
        </w:tc>
        <w:tc>
          <w:tcPr>
            <w:tcW w:w="155" w:type="pct"/>
            <w:tcBorders>
              <w:top w:val="single" w:sz="4" w:space="0" w:color="auto"/>
              <w:left w:val="single" w:sz="4" w:space="0" w:color="auto"/>
              <w:bottom w:val="single" w:sz="4" w:space="0" w:color="auto"/>
              <w:right w:val="nil"/>
            </w:tcBorders>
            <w:hideMark/>
          </w:tcPr>
          <w:p w14:paraId="17C0E36C" w14:textId="77777777" w:rsidR="00013FF3" w:rsidRPr="00013FF3" w:rsidRDefault="00013FF3" w:rsidP="00013FF3">
            <w:pPr>
              <w:tabs>
                <w:tab w:val="left" w:pos="758"/>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DE158BC"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w:t>
            </w:r>
          </w:p>
        </w:tc>
      </w:tr>
      <w:tr w:rsidR="00013FF3" w:rsidRPr="00013FF3" w14:paraId="494FEB5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E35FA3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XXXVIII.- </w:t>
            </w:r>
            <w:r w:rsidRPr="00013FF3">
              <w:rPr>
                <w:rFonts w:ascii="Arial" w:eastAsia="Arial MT" w:hAnsi="Arial"/>
                <w:color w:val="000000" w:themeColor="text1"/>
                <w:sz w:val="20"/>
                <w:szCs w:val="20"/>
                <w:lang w:val="es-ES"/>
              </w:rPr>
              <w:t>Expendios de alimentos balanceados</w:t>
            </w:r>
          </w:p>
        </w:tc>
        <w:tc>
          <w:tcPr>
            <w:tcW w:w="155" w:type="pct"/>
            <w:tcBorders>
              <w:top w:val="single" w:sz="4" w:space="0" w:color="auto"/>
              <w:left w:val="single" w:sz="4" w:space="0" w:color="auto"/>
              <w:bottom w:val="single" w:sz="4" w:space="0" w:color="auto"/>
              <w:right w:val="nil"/>
            </w:tcBorders>
            <w:hideMark/>
          </w:tcPr>
          <w:p w14:paraId="07CC1986"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BFBD67D"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476044B7"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338E903"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52B6FAE5"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A041484"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XXXIX.-</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Gaseras</w:t>
            </w:r>
          </w:p>
        </w:tc>
        <w:tc>
          <w:tcPr>
            <w:tcW w:w="155" w:type="pct"/>
            <w:tcBorders>
              <w:top w:val="single" w:sz="4" w:space="0" w:color="auto"/>
              <w:left w:val="single" w:sz="4" w:space="0" w:color="auto"/>
              <w:bottom w:val="single" w:sz="4" w:space="0" w:color="auto"/>
              <w:right w:val="nil"/>
            </w:tcBorders>
            <w:hideMark/>
          </w:tcPr>
          <w:p w14:paraId="2993D05D" w14:textId="77777777" w:rsidR="00013FF3" w:rsidRPr="00013FF3" w:rsidRDefault="00013FF3" w:rsidP="00013FF3">
            <w:pPr>
              <w:tabs>
                <w:tab w:val="left" w:pos="65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6AD5368" w14:textId="77777777" w:rsidR="00013FF3" w:rsidRPr="00013FF3" w:rsidRDefault="00013FF3" w:rsidP="00013FF3">
            <w:pPr>
              <w:tabs>
                <w:tab w:val="left" w:pos="65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50,000.00</w:t>
            </w:r>
          </w:p>
        </w:tc>
        <w:tc>
          <w:tcPr>
            <w:tcW w:w="155" w:type="pct"/>
            <w:tcBorders>
              <w:top w:val="single" w:sz="4" w:space="0" w:color="auto"/>
              <w:left w:val="single" w:sz="4" w:space="0" w:color="auto"/>
              <w:bottom w:val="single" w:sz="4" w:space="0" w:color="auto"/>
              <w:right w:val="nil"/>
            </w:tcBorders>
            <w:hideMark/>
          </w:tcPr>
          <w:p w14:paraId="62658B87" w14:textId="77777777" w:rsidR="00013FF3" w:rsidRPr="00013FF3" w:rsidRDefault="00013FF3" w:rsidP="00013FF3">
            <w:pPr>
              <w:tabs>
                <w:tab w:val="left" w:pos="76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CA6B692" w14:textId="77777777" w:rsidR="00013FF3" w:rsidRPr="00013FF3" w:rsidRDefault="00013FF3" w:rsidP="00013FF3">
            <w:pPr>
              <w:tabs>
                <w:tab w:val="left" w:pos="76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57FD0F3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0C406C5"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Gasolineras</w:t>
            </w:r>
          </w:p>
        </w:tc>
        <w:tc>
          <w:tcPr>
            <w:tcW w:w="155" w:type="pct"/>
            <w:tcBorders>
              <w:top w:val="single" w:sz="4" w:space="0" w:color="auto"/>
              <w:left w:val="single" w:sz="4" w:space="0" w:color="auto"/>
              <w:bottom w:val="single" w:sz="4" w:space="0" w:color="auto"/>
              <w:right w:val="nil"/>
            </w:tcBorders>
            <w:hideMark/>
          </w:tcPr>
          <w:p w14:paraId="0B449CC5" w14:textId="77777777" w:rsidR="00013FF3" w:rsidRPr="00013FF3" w:rsidRDefault="00013FF3" w:rsidP="00013FF3">
            <w:pPr>
              <w:tabs>
                <w:tab w:val="left" w:pos="65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623EE5F1" w14:textId="77777777" w:rsidR="00013FF3" w:rsidRPr="00013FF3" w:rsidRDefault="00013FF3" w:rsidP="00013FF3">
            <w:pPr>
              <w:tabs>
                <w:tab w:val="left" w:pos="653"/>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30,000.00</w:t>
            </w:r>
          </w:p>
        </w:tc>
        <w:tc>
          <w:tcPr>
            <w:tcW w:w="155" w:type="pct"/>
            <w:tcBorders>
              <w:top w:val="single" w:sz="4" w:space="0" w:color="auto"/>
              <w:left w:val="single" w:sz="4" w:space="0" w:color="auto"/>
              <w:bottom w:val="single" w:sz="4" w:space="0" w:color="auto"/>
              <w:right w:val="nil"/>
            </w:tcBorders>
            <w:hideMark/>
          </w:tcPr>
          <w:p w14:paraId="2208271E" w14:textId="77777777" w:rsidR="00013FF3" w:rsidRPr="00013FF3" w:rsidRDefault="00013FF3" w:rsidP="00013FF3">
            <w:pPr>
              <w:tabs>
                <w:tab w:val="left" w:pos="76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DD17833" w14:textId="77777777" w:rsidR="00013FF3" w:rsidRPr="00013FF3" w:rsidRDefault="00013FF3" w:rsidP="00013FF3">
            <w:pPr>
              <w:tabs>
                <w:tab w:val="left" w:pos="76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3FD948C1"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23ED21C"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Mudanzas</w:t>
            </w:r>
          </w:p>
        </w:tc>
        <w:tc>
          <w:tcPr>
            <w:tcW w:w="155" w:type="pct"/>
            <w:tcBorders>
              <w:top w:val="single" w:sz="4" w:space="0" w:color="auto"/>
              <w:left w:val="single" w:sz="4" w:space="0" w:color="auto"/>
              <w:bottom w:val="single" w:sz="4" w:space="0" w:color="auto"/>
              <w:right w:val="nil"/>
            </w:tcBorders>
            <w:hideMark/>
          </w:tcPr>
          <w:p w14:paraId="5F0F3710"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65C0582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1F037763"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307DDEA"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4FCA3D6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DC8D96D" w14:textId="77777777" w:rsidR="00013FF3" w:rsidRPr="00013FF3" w:rsidRDefault="00013FF3" w:rsidP="00013FF3">
            <w:pPr>
              <w:tabs>
                <w:tab w:val="left" w:pos="845"/>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Servicio de sistema de cablevisión</w:t>
            </w:r>
          </w:p>
        </w:tc>
        <w:tc>
          <w:tcPr>
            <w:tcW w:w="155" w:type="pct"/>
            <w:tcBorders>
              <w:top w:val="single" w:sz="4" w:space="0" w:color="auto"/>
              <w:left w:val="single" w:sz="4" w:space="0" w:color="auto"/>
              <w:bottom w:val="single" w:sz="4" w:space="0" w:color="auto"/>
              <w:right w:val="nil"/>
            </w:tcBorders>
            <w:hideMark/>
          </w:tcPr>
          <w:p w14:paraId="6D49DEBF" w14:textId="77777777" w:rsidR="00013FF3" w:rsidRPr="00013FF3" w:rsidRDefault="00013FF3" w:rsidP="00013FF3">
            <w:pPr>
              <w:tabs>
                <w:tab w:val="left" w:pos="756"/>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5F32F69" w14:textId="77777777" w:rsidR="00013FF3" w:rsidRPr="00013FF3" w:rsidRDefault="00013FF3" w:rsidP="00013FF3">
            <w:pPr>
              <w:tabs>
                <w:tab w:val="left" w:pos="756"/>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c>
          <w:tcPr>
            <w:tcW w:w="155" w:type="pct"/>
            <w:tcBorders>
              <w:top w:val="single" w:sz="4" w:space="0" w:color="auto"/>
              <w:left w:val="single" w:sz="4" w:space="0" w:color="auto"/>
              <w:bottom w:val="single" w:sz="4" w:space="0" w:color="auto"/>
              <w:right w:val="nil"/>
            </w:tcBorders>
            <w:hideMark/>
          </w:tcPr>
          <w:p w14:paraId="1D6EA9E3" w14:textId="77777777" w:rsidR="00013FF3" w:rsidRPr="00013FF3" w:rsidRDefault="00013FF3" w:rsidP="00013FF3">
            <w:pPr>
              <w:tabs>
                <w:tab w:val="left" w:pos="758"/>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39781BAB"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w:t>
            </w:r>
          </w:p>
        </w:tc>
      </w:tr>
      <w:tr w:rsidR="00013FF3" w:rsidRPr="00013FF3" w14:paraId="372E707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CA32AF5"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XLIII.-</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Fábrica de hielo</w:t>
            </w:r>
          </w:p>
        </w:tc>
        <w:tc>
          <w:tcPr>
            <w:tcW w:w="155" w:type="pct"/>
            <w:tcBorders>
              <w:top w:val="single" w:sz="4" w:space="0" w:color="auto"/>
              <w:left w:val="single" w:sz="4" w:space="0" w:color="auto"/>
              <w:bottom w:val="single" w:sz="4" w:space="0" w:color="auto"/>
              <w:right w:val="nil"/>
            </w:tcBorders>
            <w:hideMark/>
          </w:tcPr>
          <w:p w14:paraId="3AB3C0DC"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1CFA992E"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54D34AB5"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8E5E928"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79A45BF4"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B9E0D6E"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XLIV.-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Centros de foto estudios y grabación</w:t>
            </w:r>
          </w:p>
        </w:tc>
        <w:tc>
          <w:tcPr>
            <w:tcW w:w="155" w:type="pct"/>
            <w:tcBorders>
              <w:top w:val="single" w:sz="4" w:space="0" w:color="auto"/>
              <w:left w:val="single" w:sz="4" w:space="0" w:color="auto"/>
              <w:bottom w:val="single" w:sz="4" w:space="0" w:color="auto"/>
              <w:right w:val="nil"/>
            </w:tcBorders>
            <w:hideMark/>
          </w:tcPr>
          <w:p w14:paraId="4975FA45"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E0F0394"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31092ECA"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854D60C"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6DDEB03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168986D" w14:textId="77777777" w:rsidR="00013FF3" w:rsidRPr="00013FF3" w:rsidRDefault="00013FF3" w:rsidP="00013FF3">
            <w:pPr>
              <w:tabs>
                <w:tab w:val="left" w:pos="844"/>
              </w:tabs>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XLV.-</w:t>
            </w:r>
            <w:r w:rsidRPr="00013FF3">
              <w:rPr>
                <w:rFonts w:ascii="Arial" w:eastAsia="Arial MT" w:hAnsi="Arial"/>
                <w:b/>
                <w:color w:val="000000" w:themeColor="text1"/>
                <w:sz w:val="20"/>
                <w:szCs w:val="20"/>
                <w:lang w:val="es-ES"/>
              </w:rPr>
              <w:tab/>
            </w:r>
            <w:r w:rsidRPr="00013FF3">
              <w:rPr>
                <w:rFonts w:ascii="Arial" w:eastAsia="Arial MT" w:hAnsi="Arial"/>
                <w:color w:val="000000" w:themeColor="text1"/>
                <w:sz w:val="20"/>
                <w:szCs w:val="20"/>
                <w:lang w:val="es-ES"/>
              </w:rPr>
              <w:t>Despachos contables y jurídicos</w:t>
            </w:r>
          </w:p>
        </w:tc>
        <w:tc>
          <w:tcPr>
            <w:tcW w:w="155" w:type="pct"/>
            <w:tcBorders>
              <w:top w:val="single" w:sz="4" w:space="0" w:color="auto"/>
              <w:left w:val="single" w:sz="4" w:space="0" w:color="auto"/>
              <w:bottom w:val="single" w:sz="4" w:space="0" w:color="auto"/>
              <w:right w:val="nil"/>
            </w:tcBorders>
            <w:hideMark/>
          </w:tcPr>
          <w:p w14:paraId="14AC5FF2"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33E9924B"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229E16BF" w14:textId="77777777" w:rsidR="00013FF3" w:rsidRPr="00013FF3" w:rsidRDefault="00013FF3" w:rsidP="00013FF3">
            <w:pPr>
              <w:tabs>
                <w:tab w:val="left" w:pos="923"/>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5DB6C83"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w:t>
            </w:r>
          </w:p>
        </w:tc>
      </w:tr>
      <w:tr w:rsidR="00013FF3" w:rsidRPr="00013FF3" w14:paraId="353BF1E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31BD50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XLVI.- </w:t>
            </w:r>
            <w:r w:rsidRPr="00013FF3">
              <w:rPr>
                <w:rFonts w:ascii="Arial" w:eastAsia="Arial MT" w:hAnsi="Arial"/>
                <w:color w:val="000000" w:themeColor="text1"/>
                <w:sz w:val="20"/>
                <w:szCs w:val="20"/>
                <w:lang w:val="es-ES"/>
              </w:rPr>
              <w:t>Compra/venta de frutas y legumbres</w:t>
            </w:r>
          </w:p>
        </w:tc>
        <w:tc>
          <w:tcPr>
            <w:tcW w:w="155" w:type="pct"/>
            <w:tcBorders>
              <w:top w:val="single" w:sz="4" w:space="0" w:color="auto"/>
              <w:left w:val="single" w:sz="4" w:space="0" w:color="auto"/>
              <w:bottom w:val="single" w:sz="4" w:space="0" w:color="auto"/>
              <w:right w:val="nil"/>
            </w:tcBorders>
            <w:hideMark/>
          </w:tcPr>
          <w:p w14:paraId="2DC912E3" w14:textId="77777777" w:rsidR="00013FF3" w:rsidRPr="00013FF3" w:rsidRDefault="00013FF3" w:rsidP="00013FF3">
            <w:pPr>
              <w:tabs>
                <w:tab w:val="left" w:pos="91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15E66D07"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350.00</w:t>
            </w:r>
          </w:p>
        </w:tc>
        <w:tc>
          <w:tcPr>
            <w:tcW w:w="155" w:type="pct"/>
            <w:tcBorders>
              <w:top w:val="single" w:sz="4" w:space="0" w:color="auto"/>
              <w:left w:val="single" w:sz="4" w:space="0" w:color="auto"/>
              <w:bottom w:val="single" w:sz="4" w:space="0" w:color="auto"/>
              <w:right w:val="nil"/>
            </w:tcBorders>
            <w:hideMark/>
          </w:tcPr>
          <w:p w14:paraId="43F161DC" w14:textId="77777777" w:rsidR="00013FF3" w:rsidRPr="00013FF3" w:rsidRDefault="00013FF3" w:rsidP="00013FF3">
            <w:pPr>
              <w:tabs>
                <w:tab w:val="left" w:pos="920"/>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E44173B" w14:textId="77777777" w:rsidR="00013FF3" w:rsidRPr="00013FF3" w:rsidRDefault="00013FF3" w:rsidP="00013FF3">
            <w:pPr>
              <w:tabs>
                <w:tab w:val="left" w:pos="9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147EE4B7"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7BBD8A0"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XLVII.- </w:t>
            </w:r>
            <w:r w:rsidRPr="00013FF3">
              <w:rPr>
                <w:rFonts w:ascii="Arial" w:eastAsia="Arial MT" w:hAnsi="Arial"/>
                <w:color w:val="000000" w:themeColor="text1"/>
                <w:sz w:val="20"/>
                <w:szCs w:val="20"/>
                <w:lang w:val="es-ES"/>
              </w:rPr>
              <w:t>Compra/venta de artesanías</w:t>
            </w:r>
          </w:p>
        </w:tc>
        <w:tc>
          <w:tcPr>
            <w:tcW w:w="155" w:type="pct"/>
            <w:tcBorders>
              <w:top w:val="single" w:sz="4" w:space="0" w:color="auto"/>
              <w:left w:val="single" w:sz="4" w:space="0" w:color="auto"/>
              <w:bottom w:val="single" w:sz="4" w:space="0" w:color="auto"/>
              <w:right w:val="nil"/>
            </w:tcBorders>
            <w:hideMark/>
          </w:tcPr>
          <w:p w14:paraId="5C724452"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6B3E198" w14:textId="77777777" w:rsidR="00013FF3" w:rsidRPr="00013FF3" w:rsidRDefault="00013FF3" w:rsidP="00013FF3">
            <w:pPr>
              <w:tabs>
                <w:tab w:val="left" w:pos="757"/>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5DE25BF5"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FEEBABE"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52D27185"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3190437"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XLIVIII.- </w:t>
            </w:r>
            <w:r w:rsidRPr="00013FF3">
              <w:rPr>
                <w:rFonts w:ascii="Arial" w:eastAsia="Arial MT" w:hAnsi="Arial"/>
                <w:color w:val="000000" w:themeColor="text1"/>
                <w:sz w:val="20"/>
                <w:szCs w:val="20"/>
                <w:lang w:val="es-ES"/>
              </w:rPr>
              <w:t>Arrendadora de vehículos en hoteles y zona Arqueológica.</w:t>
            </w:r>
          </w:p>
        </w:tc>
        <w:tc>
          <w:tcPr>
            <w:tcW w:w="155" w:type="pct"/>
            <w:tcBorders>
              <w:top w:val="single" w:sz="4" w:space="0" w:color="auto"/>
              <w:left w:val="single" w:sz="4" w:space="0" w:color="auto"/>
              <w:bottom w:val="single" w:sz="4" w:space="0" w:color="auto"/>
              <w:right w:val="nil"/>
            </w:tcBorders>
            <w:hideMark/>
          </w:tcPr>
          <w:p w14:paraId="51C3939C" w14:textId="77777777" w:rsidR="00013FF3" w:rsidRPr="00013FF3" w:rsidRDefault="00013FF3" w:rsidP="00013FF3">
            <w:pPr>
              <w:tabs>
                <w:tab w:val="left" w:pos="56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702BB83" w14:textId="77777777" w:rsidR="00013FF3" w:rsidRPr="00013FF3" w:rsidRDefault="00013FF3" w:rsidP="00013FF3">
            <w:pPr>
              <w:tabs>
                <w:tab w:val="left" w:pos="560"/>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c>
          <w:tcPr>
            <w:tcW w:w="155" w:type="pct"/>
            <w:tcBorders>
              <w:top w:val="single" w:sz="4" w:space="0" w:color="auto"/>
              <w:left w:val="single" w:sz="4" w:space="0" w:color="auto"/>
              <w:bottom w:val="single" w:sz="4" w:space="0" w:color="auto"/>
              <w:right w:val="nil"/>
            </w:tcBorders>
            <w:hideMark/>
          </w:tcPr>
          <w:p w14:paraId="1EE06363" w14:textId="77777777" w:rsidR="00013FF3" w:rsidRPr="00013FF3" w:rsidRDefault="00013FF3" w:rsidP="00013FF3">
            <w:pPr>
              <w:tabs>
                <w:tab w:val="left" w:pos="727"/>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1519BCB" w14:textId="77777777" w:rsidR="00013FF3" w:rsidRPr="00013FF3" w:rsidRDefault="00013FF3" w:rsidP="00013FF3">
            <w:pPr>
              <w:tabs>
                <w:tab w:val="left" w:pos="72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r>
      <w:tr w:rsidR="00013FF3" w:rsidRPr="00013FF3" w14:paraId="166872D0"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E59CCB0"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XLIX.- </w:t>
            </w:r>
            <w:r w:rsidRPr="00013FF3">
              <w:rPr>
                <w:rFonts w:ascii="Arial" w:eastAsia="Arial MT" w:hAnsi="Arial"/>
                <w:color w:val="000000" w:themeColor="text1"/>
                <w:sz w:val="20"/>
                <w:szCs w:val="20"/>
                <w:lang w:val="es-ES"/>
              </w:rPr>
              <w:t>Cafeterías</w:t>
            </w:r>
          </w:p>
        </w:tc>
        <w:tc>
          <w:tcPr>
            <w:tcW w:w="155" w:type="pct"/>
            <w:tcBorders>
              <w:top w:val="single" w:sz="4" w:space="0" w:color="auto"/>
              <w:left w:val="single" w:sz="4" w:space="0" w:color="auto"/>
              <w:bottom w:val="single" w:sz="4" w:space="0" w:color="auto"/>
              <w:right w:val="nil"/>
            </w:tcBorders>
            <w:hideMark/>
          </w:tcPr>
          <w:p w14:paraId="060E5FD2" w14:textId="77777777" w:rsidR="00013FF3" w:rsidRPr="00013FF3" w:rsidRDefault="00013FF3" w:rsidP="00013FF3">
            <w:pPr>
              <w:tabs>
                <w:tab w:val="left" w:pos="75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07EB3B5" w14:textId="77777777" w:rsidR="00013FF3" w:rsidRPr="00013FF3" w:rsidRDefault="00013FF3" w:rsidP="00013FF3">
            <w:pPr>
              <w:tabs>
                <w:tab w:val="left" w:pos="759"/>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w:t>
            </w:r>
          </w:p>
        </w:tc>
        <w:tc>
          <w:tcPr>
            <w:tcW w:w="155" w:type="pct"/>
            <w:tcBorders>
              <w:top w:val="single" w:sz="4" w:space="0" w:color="auto"/>
              <w:left w:val="single" w:sz="4" w:space="0" w:color="auto"/>
              <w:bottom w:val="single" w:sz="4" w:space="0" w:color="auto"/>
              <w:right w:val="nil"/>
            </w:tcBorders>
            <w:hideMark/>
          </w:tcPr>
          <w:p w14:paraId="47C11E57" w14:textId="77777777" w:rsidR="00013FF3" w:rsidRPr="00013FF3" w:rsidRDefault="00013FF3" w:rsidP="00013FF3">
            <w:pPr>
              <w:tabs>
                <w:tab w:val="left" w:pos="92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6B5C58C" w14:textId="77777777" w:rsidR="00013FF3" w:rsidRPr="00013FF3" w:rsidRDefault="00013FF3" w:rsidP="00013FF3">
            <w:pPr>
              <w:tabs>
                <w:tab w:val="left" w:pos="92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4BD4C1C1"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0095F1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 </w:t>
            </w:r>
            <w:r w:rsidRPr="00013FF3">
              <w:rPr>
                <w:rFonts w:ascii="Arial" w:eastAsia="Arial MT" w:hAnsi="Arial"/>
                <w:color w:val="000000" w:themeColor="text1"/>
                <w:sz w:val="20"/>
                <w:szCs w:val="20"/>
                <w:lang w:val="es-ES"/>
              </w:rPr>
              <w:t>Mueblerías</w:t>
            </w:r>
          </w:p>
        </w:tc>
        <w:tc>
          <w:tcPr>
            <w:tcW w:w="155" w:type="pct"/>
            <w:tcBorders>
              <w:top w:val="single" w:sz="4" w:space="0" w:color="auto"/>
              <w:left w:val="single" w:sz="4" w:space="0" w:color="auto"/>
              <w:bottom w:val="single" w:sz="4" w:space="0" w:color="auto"/>
              <w:right w:val="nil"/>
            </w:tcBorders>
            <w:hideMark/>
          </w:tcPr>
          <w:p w14:paraId="4290F048"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D5EE394" w14:textId="77777777" w:rsidR="00013FF3" w:rsidRPr="00013FF3" w:rsidRDefault="00013FF3" w:rsidP="00013FF3">
            <w:pPr>
              <w:tabs>
                <w:tab w:val="left" w:pos="757"/>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4C4D9469"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7434C58"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48166313"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C19F7A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LI.- </w:t>
            </w:r>
            <w:r w:rsidRPr="00013FF3">
              <w:rPr>
                <w:rFonts w:ascii="Arial" w:eastAsia="Arial MT" w:hAnsi="Arial"/>
                <w:color w:val="000000" w:themeColor="text1"/>
                <w:sz w:val="20"/>
                <w:szCs w:val="20"/>
                <w:lang w:val="es-ES"/>
              </w:rPr>
              <w:t>Parques de diversiones</w:t>
            </w:r>
          </w:p>
        </w:tc>
        <w:tc>
          <w:tcPr>
            <w:tcW w:w="155" w:type="pct"/>
            <w:tcBorders>
              <w:top w:val="single" w:sz="4" w:space="0" w:color="auto"/>
              <w:left w:val="single" w:sz="4" w:space="0" w:color="auto"/>
              <w:bottom w:val="single" w:sz="4" w:space="0" w:color="auto"/>
              <w:right w:val="nil"/>
            </w:tcBorders>
            <w:hideMark/>
          </w:tcPr>
          <w:p w14:paraId="4B3DD89E" w14:textId="77777777" w:rsidR="00013FF3" w:rsidRPr="00013FF3" w:rsidRDefault="00013FF3" w:rsidP="00013FF3">
            <w:pPr>
              <w:tabs>
                <w:tab w:val="left" w:pos="54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1EAC0C47" w14:textId="77777777" w:rsidR="00013FF3" w:rsidRPr="00013FF3" w:rsidRDefault="00013FF3" w:rsidP="00013FF3">
            <w:pPr>
              <w:tabs>
                <w:tab w:val="left" w:pos="54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200,000.00</w:t>
            </w:r>
          </w:p>
        </w:tc>
        <w:tc>
          <w:tcPr>
            <w:tcW w:w="155" w:type="pct"/>
            <w:tcBorders>
              <w:top w:val="single" w:sz="4" w:space="0" w:color="auto"/>
              <w:left w:val="single" w:sz="4" w:space="0" w:color="auto"/>
              <w:bottom w:val="single" w:sz="4" w:space="0" w:color="auto"/>
              <w:right w:val="nil"/>
            </w:tcBorders>
            <w:hideMark/>
          </w:tcPr>
          <w:p w14:paraId="495FC254" w14:textId="77777777" w:rsidR="00013FF3" w:rsidRPr="00013FF3" w:rsidRDefault="00013FF3" w:rsidP="00013FF3">
            <w:pPr>
              <w:tabs>
                <w:tab w:val="left" w:pos="65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9AEF5BE" w14:textId="77777777" w:rsidR="00013FF3" w:rsidRPr="00013FF3" w:rsidRDefault="00013FF3" w:rsidP="00013FF3">
            <w:pPr>
              <w:tabs>
                <w:tab w:val="left" w:pos="65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50,000.00</w:t>
            </w:r>
          </w:p>
        </w:tc>
      </w:tr>
      <w:tr w:rsidR="00013FF3" w:rsidRPr="00013FF3" w14:paraId="3236ADF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DE39CD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LII.- </w:t>
            </w:r>
            <w:r w:rsidRPr="00013FF3">
              <w:rPr>
                <w:rFonts w:ascii="Arial" w:eastAsia="Arial MT" w:hAnsi="Arial"/>
                <w:color w:val="000000" w:themeColor="text1"/>
                <w:sz w:val="20"/>
                <w:szCs w:val="20"/>
                <w:lang w:val="es-ES"/>
              </w:rPr>
              <w:t>Minisúper</w:t>
            </w:r>
          </w:p>
        </w:tc>
        <w:tc>
          <w:tcPr>
            <w:tcW w:w="155" w:type="pct"/>
            <w:tcBorders>
              <w:top w:val="single" w:sz="4" w:space="0" w:color="auto"/>
              <w:left w:val="single" w:sz="4" w:space="0" w:color="auto"/>
              <w:bottom w:val="single" w:sz="4" w:space="0" w:color="auto"/>
              <w:right w:val="nil"/>
            </w:tcBorders>
            <w:hideMark/>
          </w:tcPr>
          <w:p w14:paraId="400545F1"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558F3DD" w14:textId="77777777" w:rsidR="00013FF3" w:rsidRPr="00013FF3" w:rsidRDefault="00013FF3" w:rsidP="00013FF3">
            <w:pPr>
              <w:tabs>
                <w:tab w:val="left" w:pos="757"/>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w:t>
            </w:r>
          </w:p>
        </w:tc>
        <w:tc>
          <w:tcPr>
            <w:tcW w:w="155" w:type="pct"/>
            <w:tcBorders>
              <w:top w:val="single" w:sz="4" w:space="0" w:color="auto"/>
              <w:left w:val="single" w:sz="4" w:space="0" w:color="auto"/>
              <w:bottom w:val="single" w:sz="4" w:space="0" w:color="auto"/>
              <w:right w:val="nil"/>
            </w:tcBorders>
            <w:hideMark/>
          </w:tcPr>
          <w:p w14:paraId="6090196F" w14:textId="77777777" w:rsidR="00013FF3" w:rsidRPr="00013FF3" w:rsidRDefault="00013FF3" w:rsidP="00013FF3">
            <w:pPr>
              <w:tabs>
                <w:tab w:val="left" w:pos="92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132CA15A" w14:textId="77777777" w:rsidR="00013FF3" w:rsidRPr="00013FF3" w:rsidRDefault="00013FF3" w:rsidP="00013FF3">
            <w:pPr>
              <w:tabs>
                <w:tab w:val="left" w:pos="92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w:t>
            </w:r>
          </w:p>
        </w:tc>
      </w:tr>
      <w:tr w:rsidR="00013FF3" w:rsidRPr="00013FF3" w14:paraId="3FE73D01"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76BDE13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LIII.- </w:t>
            </w:r>
            <w:r w:rsidRPr="00013FF3">
              <w:rPr>
                <w:rFonts w:ascii="Arial" w:eastAsia="Arial MT" w:hAnsi="Arial"/>
                <w:color w:val="000000" w:themeColor="text1"/>
                <w:sz w:val="20"/>
                <w:szCs w:val="20"/>
                <w:lang w:val="es-ES"/>
              </w:rPr>
              <w:t>Moteles</w:t>
            </w:r>
          </w:p>
        </w:tc>
        <w:tc>
          <w:tcPr>
            <w:tcW w:w="155" w:type="pct"/>
            <w:tcBorders>
              <w:top w:val="single" w:sz="4" w:space="0" w:color="auto"/>
              <w:left w:val="single" w:sz="4" w:space="0" w:color="auto"/>
              <w:bottom w:val="single" w:sz="4" w:space="0" w:color="auto"/>
              <w:right w:val="nil"/>
            </w:tcBorders>
            <w:hideMark/>
          </w:tcPr>
          <w:p w14:paraId="6D768D37" w14:textId="77777777" w:rsidR="00013FF3" w:rsidRPr="00013FF3" w:rsidRDefault="00013FF3" w:rsidP="00013FF3">
            <w:pPr>
              <w:tabs>
                <w:tab w:val="left" w:pos="65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8146FB0" w14:textId="77777777" w:rsidR="00013FF3" w:rsidRPr="00013FF3" w:rsidRDefault="00013FF3" w:rsidP="00013FF3">
            <w:pPr>
              <w:tabs>
                <w:tab w:val="left" w:pos="653"/>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c>
          <w:tcPr>
            <w:tcW w:w="155" w:type="pct"/>
            <w:tcBorders>
              <w:top w:val="single" w:sz="4" w:space="0" w:color="auto"/>
              <w:left w:val="single" w:sz="4" w:space="0" w:color="auto"/>
              <w:bottom w:val="single" w:sz="4" w:space="0" w:color="auto"/>
              <w:right w:val="nil"/>
            </w:tcBorders>
            <w:hideMark/>
          </w:tcPr>
          <w:p w14:paraId="430DA4C1" w14:textId="77777777" w:rsidR="00013FF3" w:rsidRPr="00013FF3" w:rsidRDefault="00013FF3" w:rsidP="00013FF3">
            <w:pPr>
              <w:tabs>
                <w:tab w:val="left" w:pos="76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D7656A7" w14:textId="77777777" w:rsidR="00013FF3" w:rsidRPr="00013FF3" w:rsidRDefault="00013FF3" w:rsidP="00013FF3">
            <w:pPr>
              <w:tabs>
                <w:tab w:val="left" w:pos="76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w:t>
            </w:r>
          </w:p>
        </w:tc>
      </w:tr>
      <w:tr w:rsidR="00013FF3" w:rsidRPr="00013FF3" w14:paraId="6282A79E"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51C1E6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LIV.- </w:t>
            </w:r>
            <w:r w:rsidRPr="00013FF3">
              <w:rPr>
                <w:rFonts w:ascii="Arial" w:eastAsia="Arial MT" w:hAnsi="Arial"/>
                <w:color w:val="000000" w:themeColor="text1"/>
                <w:sz w:val="20"/>
                <w:szCs w:val="20"/>
                <w:lang w:val="es-ES"/>
              </w:rPr>
              <w:t>Restaurante</w:t>
            </w:r>
          </w:p>
        </w:tc>
        <w:tc>
          <w:tcPr>
            <w:tcW w:w="155" w:type="pct"/>
            <w:tcBorders>
              <w:top w:val="single" w:sz="4" w:space="0" w:color="auto"/>
              <w:left w:val="single" w:sz="4" w:space="0" w:color="auto"/>
              <w:bottom w:val="single" w:sz="4" w:space="0" w:color="auto"/>
              <w:right w:val="nil"/>
            </w:tcBorders>
            <w:hideMark/>
          </w:tcPr>
          <w:p w14:paraId="42C7942F" w14:textId="77777777" w:rsidR="00013FF3" w:rsidRPr="00013FF3" w:rsidRDefault="00013FF3" w:rsidP="00013FF3">
            <w:pPr>
              <w:tabs>
                <w:tab w:val="left" w:pos="75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D8CBA71" w14:textId="77777777" w:rsidR="00013FF3" w:rsidRPr="00013FF3" w:rsidRDefault="00013FF3" w:rsidP="00013FF3">
            <w:pPr>
              <w:tabs>
                <w:tab w:val="left" w:pos="759"/>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c>
          <w:tcPr>
            <w:tcW w:w="155" w:type="pct"/>
            <w:tcBorders>
              <w:top w:val="single" w:sz="4" w:space="0" w:color="auto"/>
              <w:left w:val="single" w:sz="4" w:space="0" w:color="auto"/>
              <w:bottom w:val="single" w:sz="4" w:space="0" w:color="auto"/>
              <w:right w:val="nil"/>
            </w:tcBorders>
            <w:hideMark/>
          </w:tcPr>
          <w:p w14:paraId="1AD98C6C" w14:textId="77777777" w:rsidR="00013FF3" w:rsidRPr="00013FF3" w:rsidRDefault="00013FF3" w:rsidP="00013FF3">
            <w:pPr>
              <w:tabs>
                <w:tab w:val="left" w:pos="76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6ECB904" w14:textId="77777777" w:rsidR="00013FF3" w:rsidRPr="00013FF3" w:rsidRDefault="00013FF3" w:rsidP="00013FF3">
            <w:pPr>
              <w:tabs>
                <w:tab w:val="left" w:pos="76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w:t>
            </w:r>
          </w:p>
        </w:tc>
      </w:tr>
      <w:tr w:rsidR="00013FF3" w:rsidRPr="00013FF3" w14:paraId="529465EC"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965381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LV.- </w:t>
            </w:r>
            <w:r w:rsidRPr="00013FF3">
              <w:rPr>
                <w:rFonts w:ascii="Arial" w:eastAsia="Arial MT" w:hAnsi="Arial"/>
                <w:color w:val="000000" w:themeColor="text1"/>
                <w:sz w:val="20"/>
                <w:szCs w:val="20"/>
                <w:lang w:val="es-ES"/>
              </w:rPr>
              <w:t>Taller de reparación de llantas</w:t>
            </w:r>
          </w:p>
        </w:tc>
        <w:tc>
          <w:tcPr>
            <w:tcW w:w="155" w:type="pct"/>
            <w:tcBorders>
              <w:top w:val="single" w:sz="4" w:space="0" w:color="auto"/>
              <w:left w:val="single" w:sz="4" w:space="0" w:color="auto"/>
              <w:bottom w:val="single" w:sz="4" w:space="0" w:color="auto"/>
              <w:right w:val="nil"/>
            </w:tcBorders>
            <w:hideMark/>
          </w:tcPr>
          <w:p w14:paraId="4B2555BF" w14:textId="77777777" w:rsidR="00013FF3" w:rsidRPr="00013FF3" w:rsidRDefault="00013FF3" w:rsidP="00013FF3">
            <w:pPr>
              <w:tabs>
                <w:tab w:val="left" w:pos="923"/>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2574B3D"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w:t>
            </w:r>
          </w:p>
        </w:tc>
        <w:tc>
          <w:tcPr>
            <w:tcW w:w="155" w:type="pct"/>
            <w:tcBorders>
              <w:top w:val="single" w:sz="4" w:space="0" w:color="auto"/>
              <w:left w:val="single" w:sz="4" w:space="0" w:color="auto"/>
              <w:bottom w:val="single" w:sz="4" w:space="0" w:color="auto"/>
              <w:right w:val="nil"/>
            </w:tcBorders>
            <w:hideMark/>
          </w:tcPr>
          <w:p w14:paraId="19EE4E9C" w14:textId="77777777" w:rsidR="00013FF3" w:rsidRPr="00013FF3" w:rsidRDefault="00013FF3" w:rsidP="00013FF3">
            <w:pPr>
              <w:tabs>
                <w:tab w:val="left" w:pos="922"/>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64A7C6E" w14:textId="77777777" w:rsidR="00013FF3" w:rsidRPr="00013FF3" w:rsidRDefault="00013FF3" w:rsidP="00013FF3">
            <w:pPr>
              <w:tabs>
                <w:tab w:val="left" w:pos="92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w:t>
            </w:r>
          </w:p>
        </w:tc>
      </w:tr>
      <w:tr w:rsidR="00013FF3" w:rsidRPr="00013FF3" w14:paraId="68BD6DC2"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216E00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LVI.- </w:t>
            </w:r>
            <w:r w:rsidRPr="00013FF3">
              <w:rPr>
                <w:rFonts w:ascii="Arial" w:eastAsia="Arial MT" w:hAnsi="Arial"/>
                <w:color w:val="000000" w:themeColor="text1"/>
                <w:sz w:val="20"/>
                <w:szCs w:val="20"/>
                <w:lang w:val="es-ES"/>
              </w:rPr>
              <w:t>Granjas porcícolas y avícolas</w:t>
            </w:r>
          </w:p>
        </w:tc>
        <w:tc>
          <w:tcPr>
            <w:tcW w:w="155" w:type="pct"/>
            <w:tcBorders>
              <w:top w:val="single" w:sz="4" w:space="0" w:color="auto"/>
              <w:left w:val="single" w:sz="4" w:space="0" w:color="auto"/>
              <w:bottom w:val="single" w:sz="4" w:space="0" w:color="auto"/>
              <w:right w:val="nil"/>
            </w:tcBorders>
            <w:hideMark/>
          </w:tcPr>
          <w:p w14:paraId="629D6FD1" w14:textId="77777777" w:rsidR="00013FF3" w:rsidRPr="00013FF3" w:rsidRDefault="00013FF3" w:rsidP="00013FF3">
            <w:pPr>
              <w:tabs>
                <w:tab w:val="left" w:pos="65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CD787C1" w14:textId="77777777" w:rsidR="00013FF3" w:rsidRPr="00013FF3" w:rsidRDefault="00013FF3" w:rsidP="00013FF3">
            <w:pPr>
              <w:tabs>
                <w:tab w:val="left" w:pos="650"/>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20,000.00</w:t>
            </w:r>
          </w:p>
        </w:tc>
        <w:tc>
          <w:tcPr>
            <w:tcW w:w="155" w:type="pct"/>
            <w:tcBorders>
              <w:top w:val="single" w:sz="4" w:space="0" w:color="auto"/>
              <w:left w:val="single" w:sz="4" w:space="0" w:color="auto"/>
              <w:bottom w:val="single" w:sz="4" w:space="0" w:color="auto"/>
              <w:right w:val="nil"/>
            </w:tcBorders>
            <w:hideMark/>
          </w:tcPr>
          <w:p w14:paraId="037FE75C" w14:textId="77777777" w:rsidR="00013FF3" w:rsidRPr="00013FF3" w:rsidRDefault="00013FF3" w:rsidP="00013FF3">
            <w:pPr>
              <w:tabs>
                <w:tab w:val="left" w:pos="758"/>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5CDB6BA5"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1F0F7EEF"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6289CFE" w14:textId="77777777" w:rsidR="00013FF3" w:rsidRPr="00013FF3" w:rsidRDefault="00013FF3" w:rsidP="00013FF3">
            <w:pPr>
              <w:tabs>
                <w:tab w:val="left" w:pos="696"/>
                <w:tab w:val="left" w:pos="1816"/>
                <w:tab w:val="left" w:pos="2348"/>
                <w:tab w:val="left" w:pos="3825"/>
                <w:tab w:val="left" w:pos="4232"/>
              </w:tabs>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LVII.-</w:t>
            </w:r>
            <w:r w:rsidRPr="00013FF3">
              <w:rPr>
                <w:rFonts w:ascii="Arial" w:eastAsia="Arial MT" w:hAnsi="Arial"/>
                <w:color w:val="000000" w:themeColor="text1"/>
                <w:sz w:val="20"/>
                <w:szCs w:val="20"/>
                <w:lang w:val="es-ES"/>
              </w:rPr>
              <w:t xml:space="preserve"> Espacios de espectáculos y diversión (Planetario)</w:t>
            </w:r>
          </w:p>
        </w:tc>
        <w:tc>
          <w:tcPr>
            <w:tcW w:w="155" w:type="pct"/>
            <w:tcBorders>
              <w:top w:val="single" w:sz="4" w:space="0" w:color="auto"/>
              <w:left w:val="single" w:sz="4" w:space="0" w:color="auto"/>
              <w:bottom w:val="single" w:sz="4" w:space="0" w:color="auto"/>
              <w:right w:val="nil"/>
            </w:tcBorders>
            <w:hideMark/>
          </w:tcPr>
          <w:p w14:paraId="1F1B9D3C" w14:textId="77777777" w:rsidR="00013FF3" w:rsidRPr="00013FF3" w:rsidRDefault="00013FF3" w:rsidP="00013FF3">
            <w:pPr>
              <w:tabs>
                <w:tab w:val="left" w:pos="65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016BBBED" w14:textId="77777777" w:rsidR="00013FF3" w:rsidRPr="00013FF3" w:rsidRDefault="00013FF3" w:rsidP="00013FF3">
            <w:pPr>
              <w:tabs>
                <w:tab w:val="left" w:pos="65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c>
          <w:tcPr>
            <w:tcW w:w="155" w:type="pct"/>
            <w:tcBorders>
              <w:top w:val="single" w:sz="4" w:space="0" w:color="auto"/>
              <w:left w:val="single" w:sz="4" w:space="0" w:color="auto"/>
              <w:bottom w:val="single" w:sz="4" w:space="0" w:color="auto"/>
              <w:right w:val="nil"/>
            </w:tcBorders>
            <w:hideMark/>
          </w:tcPr>
          <w:p w14:paraId="1D151E42" w14:textId="77777777" w:rsidR="00013FF3" w:rsidRPr="00013FF3" w:rsidRDefault="00013FF3" w:rsidP="00013FF3">
            <w:pPr>
              <w:tabs>
                <w:tab w:val="left" w:pos="76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4E36956E" w14:textId="77777777" w:rsidR="00013FF3" w:rsidRPr="00013FF3" w:rsidRDefault="00013FF3" w:rsidP="00013FF3">
            <w:pPr>
              <w:tabs>
                <w:tab w:val="left" w:pos="76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6,000.00</w:t>
            </w:r>
          </w:p>
        </w:tc>
      </w:tr>
      <w:tr w:rsidR="00013FF3" w:rsidRPr="00013FF3" w14:paraId="5F786171"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0854A1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LVIII.- </w:t>
            </w:r>
            <w:r w:rsidRPr="00013FF3">
              <w:rPr>
                <w:rFonts w:ascii="Arial" w:eastAsia="Arial MT" w:hAnsi="Arial"/>
                <w:color w:val="000000" w:themeColor="text1"/>
                <w:sz w:val="20"/>
                <w:szCs w:val="20"/>
                <w:lang w:val="es-ES"/>
              </w:rPr>
              <w:t>Museo de chocolate, librerías y boutique</w:t>
            </w:r>
          </w:p>
        </w:tc>
        <w:tc>
          <w:tcPr>
            <w:tcW w:w="155" w:type="pct"/>
            <w:tcBorders>
              <w:top w:val="single" w:sz="4" w:space="0" w:color="auto"/>
              <w:left w:val="single" w:sz="4" w:space="0" w:color="auto"/>
              <w:bottom w:val="single" w:sz="4" w:space="0" w:color="auto"/>
              <w:right w:val="nil"/>
            </w:tcBorders>
            <w:hideMark/>
          </w:tcPr>
          <w:p w14:paraId="04779E09" w14:textId="77777777" w:rsidR="00013FF3" w:rsidRPr="00013FF3" w:rsidRDefault="00013FF3" w:rsidP="00013FF3">
            <w:pPr>
              <w:tabs>
                <w:tab w:val="left" w:pos="64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BF67EA8" w14:textId="77777777" w:rsidR="00013FF3" w:rsidRPr="00013FF3" w:rsidRDefault="00013FF3" w:rsidP="00013FF3">
            <w:pPr>
              <w:tabs>
                <w:tab w:val="left" w:pos="649"/>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c>
          <w:tcPr>
            <w:tcW w:w="155" w:type="pct"/>
            <w:tcBorders>
              <w:top w:val="single" w:sz="4" w:space="0" w:color="auto"/>
              <w:left w:val="single" w:sz="4" w:space="0" w:color="auto"/>
              <w:bottom w:val="single" w:sz="4" w:space="0" w:color="auto"/>
              <w:right w:val="nil"/>
            </w:tcBorders>
            <w:hideMark/>
          </w:tcPr>
          <w:p w14:paraId="3A65E67F" w14:textId="77777777" w:rsidR="00013FF3" w:rsidRPr="00013FF3" w:rsidRDefault="00013FF3" w:rsidP="00013FF3">
            <w:pPr>
              <w:tabs>
                <w:tab w:val="left" w:pos="758"/>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2486C87"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6,000.00</w:t>
            </w:r>
          </w:p>
        </w:tc>
      </w:tr>
      <w:tr w:rsidR="00013FF3" w:rsidRPr="00013FF3" w14:paraId="1E9E7087"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283F03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LIX.- </w:t>
            </w:r>
            <w:r w:rsidRPr="00013FF3">
              <w:rPr>
                <w:rFonts w:ascii="Arial" w:eastAsia="Arial MT" w:hAnsi="Arial"/>
                <w:color w:val="000000" w:themeColor="text1"/>
                <w:sz w:val="20"/>
                <w:szCs w:val="20"/>
                <w:lang w:val="es-ES"/>
              </w:rPr>
              <w:t>Venta de artículos menores al turismo (Islas de venta)</w:t>
            </w:r>
          </w:p>
        </w:tc>
        <w:tc>
          <w:tcPr>
            <w:tcW w:w="155" w:type="pct"/>
            <w:tcBorders>
              <w:top w:val="single" w:sz="4" w:space="0" w:color="auto"/>
              <w:left w:val="single" w:sz="4" w:space="0" w:color="auto"/>
              <w:bottom w:val="single" w:sz="4" w:space="0" w:color="auto"/>
              <w:right w:val="nil"/>
            </w:tcBorders>
            <w:hideMark/>
          </w:tcPr>
          <w:p w14:paraId="146A5229" w14:textId="77777777" w:rsidR="00013FF3" w:rsidRPr="00013FF3" w:rsidRDefault="00013FF3" w:rsidP="00013FF3">
            <w:pPr>
              <w:tabs>
                <w:tab w:val="left" w:pos="65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DDE9CD3" w14:textId="77777777" w:rsidR="00013FF3" w:rsidRPr="00013FF3" w:rsidRDefault="00013FF3" w:rsidP="00013FF3">
            <w:pPr>
              <w:tabs>
                <w:tab w:val="left" w:pos="65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w:t>
            </w:r>
          </w:p>
        </w:tc>
        <w:tc>
          <w:tcPr>
            <w:tcW w:w="155" w:type="pct"/>
            <w:tcBorders>
              <w:top w:val="single" w:sz="4" w:space="0" w:color="auto"/>
              <w:left w:val="single" w:sz="4" w:space="0" w:color="auto"/>
              <w:bottom w:val="single" w:sz="4" w:space="0" w:color="auto"/>
              <w:right w:val="nil"/>
            </w:tcBorders>
            <w:hideMark/>
          </w:tcPr>
          <w:p w14:paraId="703331C0" w14:textId="77777777" w:rsidR="00013FF3" w:rsidRPr="00013FF3" w:rsidRDefault="00013FF3" w:rsidP="00013FF3">
            <w:pPr>
              <w:tabs>
                <w:tab w:val="left" w:pos="761"/>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708908D" w14:textId="77777777" w:rsidR="00013FF3" w:rsidRPr="00013FF3" w:rsidRDefault="00013FF3" w:rsidP="00013FF3">
            <w:pPr>
              <w:tabs>
                <w:tab w:val="left" w:pos="76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6,000.00</w:t>
            </w:r>
          </w:p>
        </w:tc>
      </w:tr>
      <w:tr w:rsidR="00013FF3" w:rsidRPr="00013FF3" w14:paraId="20C956D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3F4FB5E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LX.- </w:t>
            </w:r>
            <w:r w:rsidRPr="00013FF3">
              <w:rPr>
                <w:rFonts w:ascii="Arial" w:eastAsia="Arial MT" w:hAnsi="Arial"/>
                <w:color w:val="000000" w:themeColor="text1"/>
                <w:sz w:val="20"/>
                <w:szCs w:val="20"/>
                <w:lang w:val="es-ES"/>
              </w:rPr>
              <w:t>Cabañas ecológicas.</w:t>
            </w:r>
          </w:p>
        </w:tc>
        <w:tc>
          <w:tcPr>
            <w:tcW w:w="155" w:type="pct"/>
            <w:tcBorders>
              <w:top w:val="single" w:sz="4" w:space="0" w:color="auto"/>
              <w:left w:val="single" w:sz="4" w:space="0" w:color="auto"/>
              <w:bottom w:val="single" w:sz="4" w:space="0" w:color="auto"/>
              <w:right w:val="nil"/>
            </w:tcBorders>
            <w:hideMark/>
          </w:tcPr>
          <w:p w14:paraId="7001FDA3" w14:textId="77777777" w:rsidR="00013FF3" w:rsidRPr="00013FF3" w:rsidRDefault="00013FF3" w:rsidP="00013FF3">
            <w:pPr>
              <w:tabs>
                <w:tab w:val="left" w:pos="54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176C4230" w14:textId="77777777" w:rsidR="00013FF3" w:rsidRPr="00013FF3" w:rsidRDefault="00013FF3" w:rsidP="00013FF3">
            <w:pPr>
              <w:tabs>
                <w:tab w:val="left" w:pos="54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15,0000.00</w:t>
            </w:r>
          </w:p>
        </w:tc>
        <w:tc>
          <w:tcPr>
            <w:tcW w:w="155" w:type="pct"/>
            <w:tcBorders>
              <w:top w:val="single" w:sz="4" w:space="0" w:color="auto"/>
              <w:left w:val="single" w:sz="4" w:space="0" w:color="auto"/>
              <w:bottom w:val="single" w:sz="4" w:space="0" w:color="auto"/>
              <w:right w:val="nil"/>
            </w:tcBorders>
            <w:hideMark/>
          </w:tcPr>
          <w:p w14:paraId="2F33FB8A" w14:textId="77777777" w:rsidR="00013FF3" w:rsidRPr="00013FF3" w:rsidRDefault="00013FF3" w:rsidP="00013FF3">
            <w:pPr>
              <w:tabs>
                <w:tab w:val="left" w:pos="757"/>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8459746" w14:textId="77777777" w:rsidR="00013FF3" w:rsidRPr="00013FF3" w:rsidRDefault="00013FF3" w:rsidP="00013FF3">
            <w:pPr>
              <w:tabs>
                <w:tab w:val="left" w:pos="75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5A1E8F44"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71513B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LXI.- </w:t>
            </w:r>
            <w:r w:rsidRPr="00013FF3">
              <w:rPr>
                <w:rFonts w:ascii="Arial" w:eastAsia="Arial MT" w:hAnsi="Arial"/>
                <w:color w:val="000000" w:themeColor="text1"/>
                <w:sz w:val="20"/>
                <w:szCs w:val="20"/>
                <w:lang w:val="es-ES"/>
              </w:rPr>
              <w:t>Hostal</w:t>
            </w:r>
          </w:p>
        </w:tc>
        <w:tc>
          <w:tcPr>
            <w:tcW w:w="155" w:type="pct"/>
            <w:tcBorders>
              <w:top w:val="single" w:sz="4" w:space="0" w:color="auto"/>
              <w:left w:val="single" w:sz="4" w:space="0" w:color="auto"/>
              <w:bottom w:val="single" w:sz="4" w:space="0" w:color="auto"/>
              <w:right w:val="nil"/>
            </w:tcBorders>
            <w:hideMark/>
          </w:tcPr>
          <w:p w14:paraId="2EA1B091" w14:textId="77777777" w:rsidR="00013FF3" w:rsidRPr="00013FF3" w:rsidRDefault="00013FF3" w:rsidP="00013FF3">
            <w:pPr>
              <w:tabs>
                <w:tab w:val="left" w:pos="54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0BFF6BCB" w14:textId="77777777" w:rsidR="00013FF3" w:rsidRPr="00013FF3" w:rsidRDefault="00013FF3" w:rsidP="00013FF3">
            <w:pPr>
              <w:tabs>
                <w:tab w:val="left" w:pos="542"/>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15,0000.00</w:t>
            </w:r>
          </w:p>
        </w:tc>
        <w:tc>
          <w:tcPr>
            <w:tcW w:w="155" w:type="pct"/>
            <w:tcBorders>
              <w:top w:val="single" w:sz="4" w:space="0" w:color="auto"/>
              <w:left w:val="single" w:sz="4" w:space="0" w:color="auto"/>
              <w:bottom w:val="single" w:sz="4" w:space="0" w:color="auto"/>
              <w:right w:val="nil"/>
            </w:tcBorders>
            <w:hideMark/>
          </w:tcPr>
          <w:p w14:paraId="60D6F84D" w14:textId="77777777" w:rsidR="00013FF3" w:rsidRPr="00013FF3" w:rsidRDefault="00013FF3" w:rsidP="00013FF3">
            <w:pPr>
              <w:tabs>
                <w:tab w:val="left" w:pos="758"/>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32008C99" w14:textId="77777777" w:rsidR="00013FF3" w:rsidRPr="00013FF3" w:rsidRDefault="00013FF3" w:rsidP="00013FF3">
            <w:pPr>
              <w:tabs>
                <w:tab w:val="left" w:pos="758"/>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7FE6D43D"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16AFAB1"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LXII.- </w:t>
            </w:r>
            <w:r w:rsidRPr="00013FF3">
              <w:rPr>
                <w:rFonts w:ascii="Arial" w:eastAsia="Arial MT" w:hAnsi="Arial"/>
                <w:color w:val="000000" w:themeColor="text1"/>
                <w:sz w:val="20"/>
                <w:szCs w:val="20"/>
                <w:lang w:val="es-ES"/>
              </w:rPr>
              <w:t xml:space="preserve">Explotación o extracción de recursos naturales no </w:t>
            </w:r>
            <w:r w:rsidRPr="00013FF3">
              <w:rPr>
                <w:rFonts w:ascii="Arial" w:eastAsia="Arial MT" w:hAnsi="Arial"/>
                <w:color w:val="000000" w:themeColor="text1"/>
                <w:sz w:val="20"/>
                <w:szCs w:val="20"/>
                <w:lang w:val="es-ES"/>
              </w:rPr>
              <w:lastRenderedPageBreak/>
              <w:t>reservados a la Federación, con fines comerciales:  con fines comerciales</w:t>
            </w:r>
          </w:p>
        </w:tc>
        <w:tc>
          <w:tcPr>
            <w:tcW w:w="155" w:type="pct"/>
            <w:tcBorders>
              <w:top w:val="single" w:sz="4" w:space="0" w:color="auto"/>
              <w:left w:val="single" w:sz="4" w:space="0" w:color="auto"/>
              <w:bottom w:val="single" w:sz="4" w:space="0" w:color="auto"/>
              <w:right w:val="nil"/>
            </w:tcBorders>
            <w:hideMark/>
          </w:tcPr>
          <w:p w14:paraId="60205415"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lastRenderedPageBreak/>
              <w:t>$</w:t>
            </w:r>
          </w:p>
        </w:tc>
        <w:tc>
          <w:tcPr>
            <w:tcW w:w="856" w:type="pct"/>
            <w:tcBorders>
              <w:top w:val="single" w:sz="4" w:space="0" w:color="auto"/>
              <w:left w:val="nil"/>
              <w:bottom w:val="single" w:sz="4" w:space="0" w:color="auto"/>
              <w:right w:val="single" w:sz="4" w:space="0" w:color="auto"/>
            </w:tcBorders>
            <w:hideMark/>
          </w:tcPr>
          <w:p w14:paraId="5346862A"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30,000.00</w:t>
            </w:r>
          </w:p>
        </w:tc>
        <w:tc>
          <w:tcPr>
            <w:tcW w:w="155" w:type="pct"/>
            <w:tcBorders>
              <w:top w:val="single" w:sz="4" w:space="0" w:color="auto"/>
              <w:left w:val="single" w:sz="4" w:space="0" w:color="auto"/>
              <w:bottom w:val="single" w:sz="4" w:space="0" w:color="auto"/>
              <w:right w:val="nil"/>
            </w:tcBorders>
            <w:hideMark/>
          </w:tcPr>
          <w:p w14:paraId="5395DF9C" w14:textId="77777777" w:rsidR="00013FF3" w:rsidRPr="00013FF3" w:rsidRDefault="00013FF3" w:rsidP="00013FF3">
            <w:pPr>
              <w:tabs>
                <w:tab w:val="left" w:pos="90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37B04228" w14:textId="77777777" w:rsidR="00013FF3" w:rsidRPr="00013FF3" w:rsidRDefault="00013FF3" w:rsidP="00013FF3">
            <w:pPr>
              <w:tabs>
                <w:tab w:val="left" w:pos="90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25,000.00</w:t>
            </w:r>
          </w:p>
        </w:tc>
      </w:tr>
      <w:tr w:rsidR="00013FF3" w:rsidRPr="00013FF3" w14:paraId="3F4D5EC1"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556934F3"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LXIII.-</w:t>
            </w:r>
            <w:r w:rsidRPr="00013FF3">
              <w:rPr>
                <w:rFonts w:ascii="Arial" w:eastAsia="Arial MT" w:hAnsi="Arial"/>
                <w:color w:val="000000" w:themeColor="text1"/>
                <w:sz w:val="20"/>
                <w:szCs w:val="20"/>
                <w:lang w:val="es-ES"/>
              </w:rPr>
              <w:t>Parcelas agrícolas con fines agroecológicos y/o con fines turísticos.</w:t>
            </w:r>
          </w:p>
        </w:tc>
        <w:tc>
          <w:tcPr>
            <w:tcW w:w="155" w:type="pct"/>
            <w:tcBorders>
              <w:top w:val="single" w:sz="4" w:space="0" w:color="auto"/>
              <w:left w:val="single" w:sz="4" w:space="0" w:color="auto"/>
              <w:bottom w:val="single" w:sz="4" w:space="0" w:color="auto"/>
              <w:right w:val="nil"/>
            </w:tcBorders>
            <w:hideMark/>
          </w:tcPr>
          <w:p w14:paraId="402133CE"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54CD4465"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c>
          <w:tcPr>
            <w:tcW w:w="155" w:type="pct"/>
            <w:tcBorders>
              <w:top w:val="single" w:sz="4" w:space="0" w:color="auto"/>
              <w:left w:val="single" w:sz="4" w:space="0" w:color="auto"/>
              <w:bottom w:val="single" w:sz="4" w:space="0" w:color="auto"/>
              <w:right w:val="nil"/>
            </w:tcBorders>
            <w:hideMark/>
          </w:tcPr>
          <w:p w14:paraId="61C5B95F"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796553D1"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12D1B902"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638E643"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LXIV.-</w:t>
            </w:r>
            <w:r w:rsidRPr="00013FF3">
              <w:rPr>
                <w:rFonts w:ascii="Arial" w:eastAsia="Arial MT" w:hAnsi="Arial"/>
                <w:color w:val="000000" w:themeColor="text1"/>
                <w:sz w:val="20"/>
                <w:szCs w:val="20"/>
                <w:lang w:val="es-ES"/>
              </w:rPr>
              <w:t>Proyección de Cine al aire libre.</w:t>
            </w:r>
          </w:p>
        </w:tc>
        <w:tc>
          <w:tcPr>
            <w:tcW w:w="155" w:type="pct"/>
            <w:tcBorders>
              <w:top w:val="single" w:sz="4" w:space="0" w:color="auto"/>
              <w:left w:val="single" w:sz="4" w:space="0" w:color="auto"/>
              <w:bottom w:val="single" w:sz="4" w:space="0" w:color="auto"/>
              <w:right w:val="nil"/>
            </w:tcBorders>
            <w:hideMark/>
          </w:tcPr>
          <w:p w14:paraId="1FE64B25"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60DD83C3"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c>
          <w:tcPr>
            <w:tcW w:w="155" w:type="pct"/>
            <w:tcBorders>
              <w:top w:val="single" w:sz="4" w:space="0" w:color="auto"/>
              <w:left w:val="single" w:sz="4" w:space="0" w:color="auto"/>
              <w:bottom w:val="single" w:sz="4" w:space="0" w:color="auto"/>
              <w:right w:val="nil"/>
            </w:tcBorders>
            <w:hideMark/>
          </w:tcPr>
          <w:p w14:paraId="2D14A7F5"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C7C2CDC"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19CC1DCE"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2B34757"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LXV.-</w:t>
            </w:r>
            <w:r w:rsidRPr="00013FF3">
              <w:rPr>
                <w:rFonts w:ascii="Arial" w:eastAsia="Arial MT" w:hAnsi="Arial"/>
                <w:color w:val="000000" w:themeColor="text1"/>
                <w:sz w:val="20"/>
                <w:szCs w:val="20"/>
                <w:lang w:val="es-ES"/>
              </w:rPr>
              <w:t>Taller Gastronómico, cocina tradicional.</w:t>
            </w:r>
          </w:p>
        </w:tc>
        <w:tc>
          <w:tcPr>
            <w:tcW w:w="155" w:type="pct"/>
            <w:tcBorders>
              <w:top w:val="single" w:sz="4" w:space="0" w:color="auto"/>
              <w:left w:val="single" w:sz="4" w:space="0" w:color="auto"/>
              <w:bottom w:val="single" w:sz="4" w:space="0" w:color="auto"/>
              <w:right w:val="nil"/>
            </w:tcBorders>
            <w:hideMark/>
          </w:tcPr>
          <w:p w14:paraId="02C47E45"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72CD03E"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c>
          <w:tcPr>
            <w:tcW w:w="155" w:type="pct"/>
            <w:tcBorders>
              <w:top w:val="single" w:sz="4" w:space="0" w:color="auto"/>
              <w:left w:val="single" w:sz="4" w:space="0" w:color="auto"/>
              <w:bottom w:val="single" w:sz="4" w:space="0" w:color="auto"/>
              <w:right w:val="nil"/>
            </w:tcBorders>
            <w:hideMark/>
          </w:tcPr>
          <w:p w14:paraId="1D3DB6B1"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3965873"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5068DE0A"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46A01C23"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LXVI.- </w:t>
            </w:r>
            <w:r w:rsidRPr="00013FF3">
              <w:rPr>
                <w:rFonts w:ascii="Arial" w:eastAsia="Arial MT" w:hAnsi="Arial"/>
                <w:color w:val="000000" w:themeColor="text1"/>
                <w:sz w:val="20"/>
                <w:szCs w:val="20"/>
                <w:lang w:val="es-ES"/>
              </w:rPr>
              <w:t>Campismo y/o renta de casas de campaña.</w:t>
            </w:r>
          </w:p>
        </w:tc>
        <w:tc>
          <w:tcPr>
            <w:tcW w:w="155" w:type="pct"/>
            <w:tcBorders>
              <w:top w:val="single" w:sz="4" w:space="0" w:color="auto"/>
              <w:left w:val="single" w:sz="4" w:space="0" w:color="auto"/>
              <w:bottom w:val="single" w:sz="4" w:space="0" w:color="auto"/>
              <w:right w:val="nil"/>
            </w:tcBorders>
            <w:hideMark/>
          </w:tcPr>
          <w:p w14:paraId="07643C51"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B6A9B7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c>
          <w:tcPr>
            <w:tcW w:w="155" w:type="pct"/>
            <w:tcBorders>
              <w:top w:val="single" w:sz="4" w:space="0" w:color="auto"/>
              <w:left w:val="single" w:sz="4" w:space="0" w:color="auto"/>
              <w:bottom w:val="single" w:sz="4" w:space="0" w:color="auto"/>
              <w:right w:val="nil"/>
            </w:tcBorders>
            <w:hideMark/>
          </w:tcPr>
          <w:p w14:paraId="33DBB665"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EF10C13"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w:t>
            </w:r>
          </w:p>
        </w:tc>
      </w:tr>
      <w:tr w:rsidR="00013FF3" w:rsidRPr="00013FF3" w14:paraId="7015F467"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621AF4C1"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LXVII. -</w:t>
            </w:r>
            <w:r w:rsidRPr="00013FF3">
              <w:rPr>
                <w:rFonts w:ascii="Arial" w:eastAsia="Arial MT" w:hAnsi="Arial"/>
                <w:color w:val="000000" w:themeColor="text1"/>
                <w:sz w:val="20"/>
                <w:szCs w:val="20"/>
                <w:lang w:val="es-ES"/>
              </w:rPr>
              <w:t>Spa y/o Temazcal.</w:t>
            </w:r>
          </w:p>
        </w:tc>
        <w:tc>
          <w:tcPr>
            <w:tcW w:w="155" w:type="pct"/>
            <w:tcBorders>
              <w:top w:val="single" w:sz="4" w:space="0" w:color="auto"/>
              <w:left w:val="single" w:sz="4" w:space="0" w:color="auto"/>
              <w:bottom w:val="single" w:sz="4" w:space="0" w:color="auto"/>
              <w:right w:val="nil"/>
            </w:tcBorders>
            <w:hideMark/>
          </w:tcPr>
          <w:p w14:paraId="3F2C891F"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2A955184"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c>
          <w:tcPr>
            <w:tcW w:w="155" w:type="pct"/>
            <w:tcBorders>
              <w:top w:val="single" w:sz="4" w:space="0" w:color="auto"/>
              <w:left w:val="single" w:sz="4" w:space="0" w:color="auto"/>
              <w:bottom w:val="single" w:sz="4" w:space="0" w:color="auto"/>
              <w:right w:val="nil"/>
            </w:tcBorders>
            <w:hideMark/>
          </w:tcPr>
          <w:p w14:paraId="3D64F3F8"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64F041B7"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w:t>
            </w:r>
          </w:p>
        </w:tc>
      </w:tr>
      <w:tr w:rsidR="00013FF3" w:rsidRPr="00013FF3" w14:paraId="03FFAD36"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154DF4FA"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LXVIII.-</w:t>
            </w:r>
            <w:r w:rsidRPr="00013FF3">
              <w:rPr>
                <w:rFonts w:ascii="Arial" w:eastAsia="Arial MT" w:hAnsi="Arial"/>
                <w:color w:val="000000" w:themeColor="text1"/>
                <w:sz w:val="20"/>
                <w:szCs w:val="20"/>
                <w:lang w:val="es-ES"/>
              </w:rPr>
              <w:t>Renta de Locales Comerciales</w:t>
            </w:r>
          </w:p>
        </w:tc>
        <w:tc>
          <w:tcPr>
            <w:tcW w:w="155" w:type="pct"/>
            <w:tcBorders>
              <w:top w:val="single" w:sz="4" w:space="0" w:color="auto"/>
              <w:left w:val="single" w:sz="4" w:space="0" w:color="auto"/>
              <w:bottom w:val="single" w:sz="4" w:space="0" w:color="auto"/>
              <w:right w:val="nil"/>
            </w:tcBorders>
            <w:hideMark/>
          </w:tcPr>
          <w:p w14:paraId="6ABBE17A"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44C5EA2C"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c>
          <w:tcPr>
            <w:tcW w:w="155" w:type="pct"/>
            <w:tcBorders>
              <w:top w:val="single" w:sz="4" w:space="0" w:color="auto"/>
              <w:left w:val="single" w:sz="4" w:space="0" w:color="auto"/>
              <w:bottom w:val="single" w:sz="4" w:space="0" w:color="auto"/>
              <w:right w:val="nil"/>
            </w:tcBorders>
            <w:hideMark/>
          </w:tcPr>
          <w:p w14:paraId="77B5868D"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09F7D6FF"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r>
      <w:tr w:rsidR="00013FF3" w:rsidRPr="00013FF3" w14:paraId="2487D92A" w14:textId="77777777" w:rsidTr="00013FF3">
        <w:tc>
          <w:tcPr>
            <w:tcW w:w="3030" w:type="pct"/>
            <w:tcBorders>
              <w:top w:val="single" w:sz="4" w:space="0" w:color="auto"/>
              <w:left w:val="single" w:sz="4" w:space="0" w:color="auto"/>
              <w:bottom w:val="single" w:sz="4" w:space="0" w:color="auto"/>
              <w:right w:val="single" w:sz="4" w:space="0" w:color="auto"/>
            </w:tcBorders>
            <w:hideMark/>
          </w:tcPr>
          <w:p w14:paraId="02A4A96B" w14:textId="77777777" w:rsidR="00013FF3" w:rsidRPr="00013FF3" w:rsidRDefault="00013FF3" w:rsidP="00013FF3">
            <w:pPr>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LXIX-</w:t>
            </w:r>
            <w:r w:rsidRPr="00013FF3">
              <w:rPr>
                <w:rFonts w:ascii="Arial" w:eastAsia="Arial MT" w:hAnsi="Arial"/>
                <w:color w:val="000000" w:themeColor="text1"/>
                <w:sz w:val="20"/>
                <w:szCs w:val="20"/>
                <w:lang w:val="es-ES"/>
              </w:rPr>
              <w:t>Tienda o Venta de Souvenirs</w:t>
            </w:r>
          </w:p>
        </w:tc>
        <w:tc>
          <w:tcPr>
            <w:tcW w:w="155" w:type="pct"/>
            <w:tcBorders>
              <w:top w:val="single" w:sz="4" w:space="0" w:color="auto"/>
              <w:left w:val="single" w:sz="4" w:space="0" w:color="auto"/>
              <w:bottom w:val="single" w:sz="4" w:space="0" w:color="auto"/>
              <w:right w:val="nil"/>
            </w:tcBorders>
            <w:hideMark/>
          </w:tcPr>
          <w:p w14:paraId="02041536" w14:textId="77777777" w:rsidR="00013FF3" w:rsidRPr="00013FF3" w:rsidRDefault="00013FF3" w:rsidP="00013FF3">
            <w:pPr>
              <w:tabs>
                <w:tab w:val="left" w:pos="937"/>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56" w:type="pct"/>
            <w:tcBorders>
              <w:top w:val="single" w:sz="4" w:space="0" w:color="auto"/>
              <w:left w:val="nil"/>
              <w:bottom w:val="single" w:sz="4" w:space="0" w:color="auto"/>
              <w:right w:val="single" w:sz="4" w:space="0" w:color="auto"/>
            </w:tcBorders>
            <w:hideMark/>
          </w:tcPr>
          <w:p w14:paraId="71AE79F4" w14:textId="77777777" w:rsidR="00013FF3" w:rsidRPr="00013FF3" w:rsidRDefault="00013FF3" w:rsidP="00013FF3">
            <w:pPr>
              <w:tabs>
                <w:tab w:val="left" w:pos="87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w:t>
            </w:r>
          </w:p>
        </w:tc>
        <w:tc>
          <w:tcPr>
            <w:tcW w:w="155" w:type="pct"/>
            <w:tcBorders>
              <w:top w:val="single" w:sz="4" w:space="0" w:color="auto"/>
              <w:left w:val="single" w:sz="4" w:space="0" w:color="auto"/>
              <w:bottom w:val="single" w:sz="4" w:space="0" w:color="auto"/>
              <w:right w:val="nil"/>
            </w:tcBorders>
            <w:hideMark/>
          </w:tcPr>
          <w:p w14:paraId="4D898577" w14:textId="77777777" w:rsidR="00013FF3" w:rsidRPr="00013FF3" w:rsidRDefault="00013FF3" w:rsidP="00013FF3">
            <w:pPr>
              <w:tabs>
                <w:tab w:val="left" w:pos="1014"/>
              </w:tabs>
              <w:spacing w:after="0" w:line="360" w:lineRule="auto"/>
              <w:jc w:val="center"/>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804" w:type="pct"/>
            <w:tcBorders>
              <w:top w:val="single" w:sz="4" w:space="0" w:color="auto"/>
              <w:left w:val="nil"/>
              <w:bottom w:val="single" w:sz="4" w:space="0" w:color="auto"/>
              <w:right w:val="single" w:sz="4" w:space="0" w:color="auto"/>
            </w:tcBorders>
            <w:hideMark/>
          </w:tcPr>
          <w:p w14:paraId="2FD1F3EF" w14:textId="77777777" w:rsidR="00013FF3" w:rsidRPr="00013FF3" w:rsidRDefault="00013FF3" w:rsidP="00013FF3">
            <w:pPr>
              <w:tabs>
                <w:tab w:val="left" w:pos="1014"/>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w:t>
            </w:r>
          </w:p>
        </w:tc>
      </w:tr>
    </w:tbl>
    <w:p w14:paraId="0AA2E2B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5E08B1B"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245519E"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858E6D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14.- </w:t>
      </w:r>
      <w:r w:rsidRPr="00013FF3">
        <w:rPr>
          <w:rFonts w:ascii="Arial" w:eastAsia="Arial MT" w:hAnsi="Arial"/>
          <w:color w:val="000000" w:themeColor="text1"/>
          <w:sz w:val="20"/>
          <w:szCs w:val="20"/>
          <w:lang w:val="es-ES"/>
        </w:rPr>
        <w:t>El cobro de derechos por el otorgamiento de licencias o permisos para la instalación de anuncios de toda índole, se realizará con base en las siguientes cuotas:</w:t>
      </w:r>
    </w:p>
    <w:p w14:paraId="759C10FA"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7F444F56"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Clasificación de los anuncios</w:t>
      </w:r>
    </w:p>
    <w:p w14:paraId="7AA494A5"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16E76844"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 Por su posición o ubicación:</w:t>
      </w:r>
    </w:p>
    <w:p w14:paraId="4697C8F4"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480500B9" w14:textId="77777777" w:rsidR="00013FF3" w:rsidRPr="00013FF3" w:rsidRDefault="00013FF3" w:rsidP="00927D42">
      <w:pPr>
        <w:widowControl w:val="0"/>
        <w:numPr>
          <w:ilvl w:val="0"/>
          <w:numId w:val="3"/>
        </w:numPr>
        <w:tabs>
          <w:tab w:val="left" w:pos="567"/>
          <w:tab w:val="left" w:pos="7361"/>
        </w:tabs>
        <w:autoSpaceDE w:val="0"/>
        <w:autoSpaceDN w:val="0"/>
        <w:spacing w:after="0" w:line="360" w:lineRule="auto"/>
        <w:ind w:left="0" w:firstLine="0"/>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De fachadas, muros, y bardas.</w:t>
      </w:r>
      <w:r w:rsidRPr="00013FF3">
        <w:rPr>
          <w:rFonts w:ascii="Arial" w:eastAsia="Arial MT" w:hAnsi="Arial"/>
          <w:color w:val="000000" w:themeColor="text1"/>
          <w:sz w:val="20"/>
          <w:szCs w:val="20"/>
          <w:lang w:val="es-ES"/>
        </w:rPr>
        <w:tab/>
        <w:t>$ 500.00 por m2.</w:t>
      </w:r>
    </w:p>
    <w:p w14:paraId="02F98902"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3A09D65D"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26716FF3"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II.- Por su duración:</w:t>
      </w:r>
    </w:p>
    <w:p w14:paraId="68E096AA"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2030"/>
      </w:tblGrid>
      <w:tr w:rsidR="00013FF3" w:rsidRPr="00013FF3" w14:paraId="3A8FBDF8" w14:textId="77777777" w:rsidTr="00013FF3">
        <w:tc>
          <w:tcPr>
            <w:tcW w:w="3887" w:type="pct"/>
            <w:hideMark/>
          </w:tcPr>
          <w:p w14:paraId="0B00EC5A" w14:textId="77777777" w:rsidR="00013FF3" w:rsidRPr="00013FF3" w:rsidRDefault="00013FF3" w:rsidP="00927D42">
            <w:pPr>
              <w:numPr>
                <w:ilvl w:val="0"/>
                <w:numId w:val="4"/>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Anuncios temporales: Duración que no exceda los setenta días:</w:t>
            </w:r>
          </w:p>
        </w:tc>
        <w:tc>
          <w:tcPr>
            <w:tcW w:w="1113" w:type="pct"/>
            <w:hideMark/>
          </w:tcPr>
          <w:p w14:paraId="3D77DE1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$ 100.00 por m2.</w:t>
            </w:r>
          </w:p>
        </w:tc>
      </w:tr>
      <w:tr w:rsidR="00013FF3" w:rsidRPr="00013FF3" w14:paraId="6CA3A93F" w14:textId="77777777" w:rsidTr="00013FF3">
        <w:tc>
          <w:tcPr>
            <w:tcW w:w="3887" w:type="pct"/>
            <w:hideMark/>
          </w:tcPr>
          <w:p w14:paraId="3777B3FA" w14:textId="77777777" w:rsidR="00013FF3" w:rsidRPr="00013FF3" w:rsidRDefault="00013FF3" w:rsidP="00927D42">
            <w:pPr>
              <w:numPr>
                <w:ilvl w:val="0"/>
                <w:numId w:val="4"/>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Anuncios permanentes: Anuncios pintados, placas denominativas, fijados en cercas y muros, cuya duración exceda los setenta días:</w:t>
            </w:r>
          </w:p>
        </w:tc>
        <w:tc>
          <w:tcPr>
            <w:tcW w:w="1113" w:type="pct"/>
            <w:hideMark/>
          </w:tcPr>
          <w:p w14:paraId="0640525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$ 500.00 por m2.</w:t>
            </w:r>
          </w:p>
        </w:tc>
      </w:tr>
    </w:tbl>
    <w:p w14:paraId="5DA0C75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7C0BBBA7"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III.- Por su colocación:</w:t>
      </w:r>
      <w:r w:rsidRPr="00013FF3">
        <w:rPr>
          <w:rFonts w:ascii="Arial" w:eastAsia="Arial MT" w:hAnsi="Arial"/>
          <w:b/>
          <w:color w:val="000000" w:themeColor="text1"/>
          <w:sz w:val="20"/>
          <w:szCs w:val="20"/>
          <w:lang w:val="es-ES"/>
        </w:rPr>
        <w:tab/>
        <w:t xml:space="preserve">                                                                                   </w:t>
      </w:r>
      <w:r w:rsidRPr="00013FF3">
        <w:rPr>
          <w:rFonts w:ascii="Arial" w:eastAsia="Arial MT" w:hAnsi="Arial"/>
          <w:color w:val="000000" w:themeColor="text1"/>
          <w:sz w:val="20"/>
          <w:szCs w:val="20"/>
          <w:lang w:val="es-ES"/>
        </w:rPr>
        <w:t>Hasta por 30 días</w:t>
      </w:r>
    </w:p>
    <w:p w14:paraId="692AE336"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256"/>
      </w:tblGrid>
      <w:tr w:rsidR="00013FF3" w:rsidRPr="00013FF3" w14:paraId="363A1240" w14:textId="77777777" w:rsidTr="00013FF3">
        <w:tc>
          <w:tcPr>
            <w:tcW w:w="2667" w:type="pct"/>
            <w:hideMark/>
          </w:tcPr>
          <w:p w14:paraId="2D5B7E09" w14:textId="77777777" w:rsidR="00013FF3" w:rsidRPr="00013FF3" w:rsidRDefault="00013FF3" w:rsidP="00927D42">
            <w:pPr>
              <w:numPr>
                <w:ilvl w:val="0"/>
                <w:numId w:val="5"/>
              </w:numPr>
              <w:spacing w:after="0" w:line="360" w:lineRule="auto"/>
              <w:ind w:left="0" w:firstLine="0"/>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Colgantes</w:t>
            </w:r>
          </w:p>
        </w:tc>
        <w:tc>
          <w:tcPr>
            <w:tcW w:w="2333" w:type="pct"/>
            <w:hideMark/>
          </w:tcPr>
          <w:p w14:paraId="29FEFCEE" w14:textId="77777777" w:rsidR="00013FF3" w:rsidRPr="00013FF3" w:rsidRDefault="00013FF3" w:rsidP="00013FF3">
            <w:pPr>
              <w:spacing w:after="0" w:line="360" w:lineRule="auto"/>
              <w:jc w:val="right"/>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  15.00 por m2</w:t>
            </w:r>
          </w:p>
        </w:tc>
      </w:tr>
      <w:tr w:rsidR="00013FF3" w:rsidRPr="00013FF3" w14:paraId="2342DA74" w14:textId="77777777" w:rsidTr="00013FF3">
        <w:tc>
          <w:tcPr>
            <w:tcW w:w="2667" w:type="pct"/>
            <w:hideMark/>
          </w:tcPr>
          <w:p w14:paraId="6CDAE848" w14:textId="77777777" w:rsidR="00013FF3" w:rsidRPr="00013FF3" w:rsidRDefault="00013FF3" w:rsidP="00927D42">
            <w:pPr>
              <w:numPr>
                <w:ilvl w:val="0"/>
                <w:numId w:val="5"/>
              </w:numPr>
              <w:spacing w:after="0" w:line="360" w:lineRule="auto"/>
              <w:ind w:left="0" w:firstLine="0"/>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De azotea</w:t>
            </w:r>
          </w:p>
        </w:tc>
        <w:tc>
          <w:tcPr>
            <w:tcW w:w="2333" w:type="pct"/>
            <w:hideMark/>
          </w:tcPr>
          <w:p w14:paraId="250DF37D" w14:textId="77777777" w:rsidR="00013FF3" w:rsidRPr="00013FF3" w:rsidRDefault="00013FF3" w:rsidP="00013FF3">
            <w:pPr>
              <w:spacing w:after="0" w:line="360" w:lineRule="auto"/>
              <w:jc w:val="right"/>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  15.00 por m2</w:t>
            </w:r>
          </w:p>
        </w:tc>
      </w:tr>
      <w:tr w:rsidR="00013FF3" w:rsidRPr="00013FF3" w14:paraId="7C2603FB" w14:textId="77777777" w:rsidTr="00013FF3">
        <w:tc>
          <w:tcPr>
            <w:tcW w:w="2667" w:type="pct"/>
            <w:hideMark/>
          </w:tcPr>
          <w:p w14:paraId="56C35806" w14:textId="77777777" w:rsidR="00013FF3" w:rsidRPr="00013FF3" w:rsidRDefault="00013FF3" w:rsidP="00927D42">
            <w:pPr>
              <w:numPr>
                <w:ilvl w:val="0"/>
                <w:numId w:val="5"/>
              </w:numPr>
              <w:spacing w:after="0" w:line="360" w:lineRule="auto"/>
              <w:ind w:left="0" w:firstLine="0"/>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lastRenderedPageBreak/>
              <w:t>Pintados</w:t>
            </w:r>
          </w:p>
        </w:tc>
        <w:tc>
          <w:tcPr>
            <w:tcW w:w="2333" w:type="pct"/>
            <w:hideMark/>
          </w:tcPr>
          <w:p w14:paraId="1F14CDC0" w14:textId="77777777" w:rsidR="00013FF3" w:rsidRPr="00013FF3" w:rsidRDefault="00013FF3" w:rsidP="00013FF3">
            <w:pPr>
              <w:spacing w:after="0" w:line="360" w:lineRule="auto"/>
              <w:jc w:val="right"/>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$ 35.00 por m2.</w:t>
            </w:r>
          </w:p>
        </w:tc>
      </w:tr>
    </w:tbl>
    <w:p w14:paraId="5973AE1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45EA969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Segunda</w:t>
      </w:r>
    </w:p>
    <w:p w14:paraId="539F66A9"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que presta la Dirección de Obras Públicas</w:t>
      </w:r>
    </w:p>
    <w:p w14:paraId="2532326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15.- </w:t>
      </w:r>
      <w:r w:rsidRPr="00013FF3">
        <w:rPr>
          <w:rFonts w:ascii="Arial" w:eastAsia="Arial MT" w:hAnsi="Arial"/>
          <w:color w:val="000000" w:themeColor="text1"/>
          <w:sz w:val="20"/>
          <w:szCs w:val="20"/>
          <w:lang w:val="es-ES"/>
        </w:rPr>
        <w:t>La tarifa del derecho por los servicios que presta la Dirección de Obras Públicas, se pagará conforme a lo siguiente:</w:t>
      </w:r>
    </w:p>
    <w:p w14:paraId="11C40DBB"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94F8BE3"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w:t>
      </w:r>
      <w:r w:rsidRPr="00013FF3">
        <w:rPr>
          <w:rFonts w:ascii="Arial" w:eastAsia="Arial MT" w:hAnsi="Arial"/>
          <w:color w:val="000000" w:themeColor="text1"/>
          <w:sz w:val="20"/>
          <w:szCs w:val="20"/>
          <w:lang w:val="es-ES"/>
        </w:rPr>
        <w:t>.- Licencia de construcción:</w:t>
      </w:r>
    </w:p>
    <w:p w14:paraId="6BB64BD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567"/>
        <w:gridCol w:w="2598"/>
      </w:tblGrid>
      <w:tr w:rsidR="00013FF3" w:rsidRPr="00013FF3" w14:paraId="7663424A" w14:textId="77777777" w:rsidTr="00013FF3">
        <w:tc>
          <w:tcPr>
            <w:tcW w:w="3265" w:type="pct"/>
            <w:hideMark/>
          </w:tcPr>
          <w:p w14:paraId="4B888924" w14:textId="77777777" w:rsidR="00013FF3" w:rsidRPr="00013FF3" w:rsidRDefault="00013FF3" w:rsidP="00013FF3">
            <w:pPr>
              <w:tabs>
                <w:tab w:val="left" w:pos="5659"/>
              </w:tabs>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1</w:t>
            </w:r>
          </w:p>
        </w:tc>
        <w:tc>
          <w:tcPr>
            <w:tcW w:w="311" w:type="pct"/>
            <w:hideMark/>
          </w:tcPr>
          <w:p w14:paraId="500204A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7879DEBF"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 por metro cuadrado</w:t>
            </w:r>
          </w:p>
        </w:tc>
      </w:tr>
      <w:tr w:rsidR="00013FF3" w:rsidRPr="00013FF3" w14:paraId="2CAD95FC" w14:textId="77777777" w:rsidTr="00013FF3">
        <w:tc>
          <w:tcPr>
            <w:tcW w:w="3265" w:type="pct"/>
            <w:hideMark/>
          </w:tcPr>
          <w:p w14:paraId="58F3094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2</w:t>
            </w:r>
          </w:p>
        </w:tc>
        <w:tc>
          <w:tcPr>
            <w:tcW w:w="311" w:type="pct"/>
            <w:hideMark/>
          </w:tcPr>
          <w:p w14:paraId="7EB8582F" w14:textId="77777777" w:rsidR="00013FF3" w:rsidRPr="00013FF3" w:rsidRDefault="00013FF3" w:rsidP="00013FF3">
            <w:pPr>
              <w:tabs>
                <w:tab w:val="left" w:pos="565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011C1065" w14:textId="77777777" w:rsidR="00013FF3" w:rsidRPr="00013FF3" w:rsidRDefault="00013FF3" w:rsidP="00013FF3">
            <w:pPr>
              <w:tabs>
                <w:tab w:val="left" w:pos="2631"/>
                <w:tab w:val="left" w:pos="5659"/>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6.00 por metro cuadrado</w:t>
            </w:r>
          </w:p>
        </w:tc>
      </w:tr>
      <w:tr w:rsidR="00013FF3" w:rsidRPr="00013FF3" w14:paraId="62570B47" w14:textId="77777777" w:rsidTr="00013FF3">
        <w:tc>
          <w:tcPr>
            <w:tcW w:w="3265" w:type="pct"/>
            <w:hideMark/>
          </w:tcPr>
          <w:p w14:paraId="1A5FAD3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3</w:t>
            </w:r>
          </w:p>
        </w:tc>
        <w:tc>
          <w:tcPr>
            <w:tcW w:w="311" w:type="pct"/>
            <w:hideMark/>
          </w:tcPr>
          <w:p w14:paraId="638576C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1229A2CB"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 por metro cuadrado</w:t>
            </w:r>
          </w:p>
        </w:tc>
      </w:tr>
      <w:tr w:rsidR="00013FF3" w:rsidRPr="00013FF3" w14:paraId="40A67529" w14:textId="77777777" w:rsidTr="00013FF3">
        <w:tc>
          <w:tcPr>
            <w:tcW w:w="3265" w:type="pct"/>
            <w:hideMark/>
          </w:tcPr>
          <w:p w14:paraId="4058923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4</w:t>
            </w:r>
          </w:p>
        </w:tc>
        <w:tc>
          <w:tcPr>
            <w:tcW w:w="311" w:type="pct"/>
            <w:hideMark/>
          </w:tcPr>
          <w:p w14:paraId="20EDFF4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65672294"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 por metro cuadrado</w:t>
            </w:r>
          </w:p>
        </w:tc>
      </w:tr>
      <w:tr w:rsidR="00013FF3" w:rsidRPr="00013FF3" w14:paraId="244AEE8D" w14:textId="77777777" w:rsidTr="00013FF3">
        <w:tc>
          <w:tcPr>
            <w:tcW w:w="3265" w:type="pct"/>
            <w:hideMark/>
          </w:tcPr>
          <w:p w14:paraId="4CE9873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1</w:t>
            </w:r>
          </w:p>
        </w:tc>
        <w:tc>
          <w:tcPr>
            <w:tcW w:w="311" w:type="pct"/>
            <w:hideMark/>
          </w:tcPr>
          <w:p w14:paraId="35F59409"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293D008D"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 por metro cuadrado</w:t>
            </w:r>
          </w:p>
        </w:tc>
      </w:tr>
      <w:tr w:rsidR="00013FF3" w:rsidRPr="00013FF3" w14:paraId="03A23824" w14:textId="77777777" w:rsidTr="00013FF3">
        <w:tc>
          <w:tcPr>
            <w:tcW w:w="3265" w:type="pct"/>
            <w:hideMark/>
          </w:tcPr>
          <w:p w14:paraId="69AE5C1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2</w:t>
            </w:r>
          </w:p>
        </w:tc>
        <w:tc>
          <w:tcPr>
            <w:tcW w:w="311" w:type="pct"/>
            <w:hideMark/>
          </w:tcPr>
          <w:p w14:paraId="610F68B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2730510D"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 por metro cuadrado</w:t>
            </w:r>
          </w:p>
        </w:tc>
      </w:tr>
      <w:tr w:rsidR="00013FF3" w:rsidRPr="00013FF3" w14:paraId="58FE4CC0" w14:textId="77777777" w:rsidTr="00013FF3">
        <w:tc>
          <w:tcPr>
            <w:tcW w:w="3265" w:type="pct"/>
            <w:hideMark/>
          </w:tcPr>
          <w:p w14:paraId="01507D7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3</w:t>
            </w:r>
          </w:p>
        </w:tc>
        <w:tc>
          <w:tcPr>
            <w:tcW w:w="311" w:type="pct"/>
            <w:hideMark/>
          </w:tcPr>
          <w:p w14:paraId="07E9330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1856E790"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 por metro cuadrado</w:t>
            </w:r>
          </w:p>
        </w:tc>
      </w:tr>
      <w:tr w:rsidR="00013FF3" w:rsidRPr="00013FF3" w14:paraId="6C61C1FD" w14:textId="77777777" w:rsidTr="00013FF3">
        <w:tc>
          <w:tcPr>
            <w:tcW w:w="3265" w:type="pct"/>
            <w:hideMark/>
          </w:tcPr>
          <w:p w14:paraId="2ED3443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4</w:t>
            </w:r>
          </w:p>
        </w:tc>
        <w:tc>
          <w:tcPr>
            <w:tcW w:w="311" w:type="pct"/>
            <w:hideMark/>
          </w:tcPr>
          <w:p w14:paraId="79EDE2A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424" w:type="pct"/>
            <w:hideMark/>
          </w:tcPr>
          <w:p w14:paraId="361C07BE" w14:textId="77777777" w:rsidR="00013FF3" w:rsidRPr="00013FF3" w:rsidRDefault="00013FF3" w:rsidP="00013FF3">
            <w:pPr>
              <w:tabs>
                <w:tab w:val="left" w:pos="2631"/>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3.50 por metro cuadrado</w:t>
            </w:r>
          </w:p>
        </w:tc>
      </w:tr>
    </w:tbl>
    <w:p w14:paraId="7D5BE910"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A09093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w:t>
      </w:r>
      <w:r w:rsidRPr="00013FF3">
        <w:rPr>
          <w:rFonts w:ascii="Arial" w:eastAsia="Arial MT" w:hAnsi="Arial"/>
          <w:color w:val="000000" w:themeColor="text1"/>
          <w:sz w:val="20"/>
          <w:szCs w:val="20"/>
          <w:lang w:val="es-ES"/>
        </w:rPr>
        <w:t>.- Constancia de terminación de obra:</w:t>
      </w:r>
    </w:p>
    <w:p w14:paraId="57B36D4D"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567"/>
        <w:gridCol w:w="2455"/>
      </w:tblGrid>
      <w:tr w:rsidR="00013FF3" w:rsidRPr="00013FF3" w14:paraId="4994A952" w14:textId="77777777" w:rsidTr="00013FF3">
        <w:tc>
          <w:tcPr>
            <w:tcW w:w="3343" w:type="pct"/>
            <w:hideMark/>
          </w:tcPr>
          <w:p w14:paraId="1975198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1</w:t>
            </w:r>
          </w:p>
        </w:tc>
        <w:tc>
          <w:tcPr>
            <w:tcW w:w="311" w:type="pct"/>
            <w:vAlign w:val="center"/>
            <w:hideMark/>
          </w:tcPr>
          <w:p w14:paraId="3C6077B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5BDD084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0F00D005" w14:textId="77777777" w:rsidTr="00013FF3">
        <w:tc>
          <w:tcPr>
            <w:tcW w:w="3343" w:type="pct"/>
            <w:hideMark/>
          </w:tcPr>
          <w:p w14:paraId="67309AD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2</w:t>
            </w:r>
          </w:p>
        </w:tc>
        <w:tc>
          <w:tcPr>
            <w:tcW w:w="311" w:type="pct"/>
            <w:vAlign w:val="center"/>
            <w:hideMark/>
          </w:tcPr>
          <w:p w14:paraId="4EB0DAB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71C433B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27C28622" w14:textId="77777777" w:rsidTr="00013FF3">
        <w:tc>
          <w:tcPr>
            <w:tcW w:w="3343" w:type="pct"/>
            <w:hideMark/>
          </w:tcPr>
          <w:p w14:paraId="2D390FE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3</w:t>
            </w:r>
          </w:p>
        </w:tc>
        <w:tc>
          <w:tcPr>
            <w:tcW w:w="311" w:type="pct"/>
            <w:vAlign w:val="center"/>
            <w:hideMark/>
          </w:tcPr>
          <w:p w14:paraId="012310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3930FF6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0B09E189" w14:textId="77777777" w:rsidTr="00013FF3">
        <w:tc>
          <w:tcPr>
            <w:tcW w:w="3343" w:type="pct"/>
            <w:hideMark/>
          </w:tcPr>
          <w:p w14:paraId="6CA08D6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4</w:t>
            </w:r>
          </w:p>
        </w:tc>
        <w:tc>
          <w:tcPr>
            <w:tcW w:w="311" w:type="pct"/>
            <w:vAlign w:val="center"/>
            <w:hideMark/>
          </w:tcPr>
          <w:p w14:paraId="665CC9E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10BBADD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 por metro cuadrado</w:t>
            </w:r>
          </w:p>
        </w:tc>
      </w:tr>
      <w:tr w:rsidR="00013FF3" w:rsidRPr="00013FF3" w14:paraId="761427A1" w14:textId="77777777" w:rsidTr="00013FF3">
        <w:tc>
          <w:tcPr>
            <w:tcW w:w="3343" w:type="pct"/>
            <w:hideMark/>
          </w:tcPr>
          <w:p w14:paraId="151E0DF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1</w:t>
            </w:r>
          </w:p>
        </w:tc>
        <w:tc>
          <w:tcPr>
            <w:tcW w:w="311" w:type="pct"/>
            <w:vAlign w:val="center"/>
            <w:hideMark/>
          </w:tcPr>
          <w:p w14:paraId="3D0AF50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6867EDA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018C290A" w14:textId="77777777" w:rsidTr="00013FF3">
        <w:tc>
          <w:tcPr>
            <w:tcW w:w="3343" w:type="pct"/>
            <w:hideMark/>
          </w:tcPr>
          <w:p w14:paraId="7E414C2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2</w:t>
            </w:r>
          </w:p>
        </w:tc>
        <w:tc>
          <w:tcPr>
            <w:tcW w:w="311" w:type="pct"/>
            <w:vAlign w:val="center"/>
            <w:hideMark/>
          </w:tcPr>
          <w:p w14:paraId="2A12D64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2FB3032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14BABE9D" w14:textId="77777777" w:rsidTr="00013FF3">
        <w:tc>
          <w:tcPr>
            <w:tcW w:w="3343" w:type="pct"/>
            <w:hideMark/>
          </w:tcPr>
          <w:p w14:paraId="790F178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3</w:t>
            </w:r>
          </w:p>
        </w:tc>
        <w:tc>
          <w:tcPr>
            <w:tcW w:w="311" w:type="pct"/>
            <w:vAlign w:val="center"/>
            <w:hideMark/>
          </w:tcPr>
          <w:p w14:paraId="5305BCE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1E2BE34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r w:rsidR="00013FF3" w:rsidRPr="00013FF3" w14:paraId="2FA4A3E9" w14:textId="77777777" w:rsidTr="00013FF3">
        <w:tc>
          <w:tcPr>
            <w:tcW w:w="3343" w:type="pct"/>
            <w:hideMark/>
          </w:tcPr>
          <w:p w14:paraId="5B2F39C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4</w:t>
            </w:r>
          </w:p>
        </w:tc>
        <w:tc>
          <w:tcPr>
            <w:tcW w:w="311" w:type="pct"/>
            <w:vAlign w:val="center"/>
            <w:hideMark/>
          </w:tcPr>
          <w:p w14:paraId="3DC7FEE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346" w:type="pct"/>
            <w:hideMark/>
          </w:tcPr>
          <w:p w14:paraId="3C8AB09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metro cuadrado</w:t>
            </w:r>
          </w:p>
        </w:tc>
      </w:tr>
    </w:tbl>
    <w:p w14:paraId="5A30F770"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III</w:t>
      </w:r>
      <w:r w:rsidRPr="00013FF3">
        <w:rPr>
          <w:rFonts w:ascii="Arial" w:eastAsia="Arial MT" w:hAnsi="Arial"/>
          <w:color w:val="000000" w:themeColor="text1"/>
          <w:sz w:val="20"/>
          <w:szCs w:val="20"/>
          <w:lang w:val="es-ES"/>
        </w:rPr>
        <w:t>.- Constancia de unión y división de inmuebles se pagará:</w:t>
      </w:r>
    </w:p>
    <w:p w14:paraId="23915CB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020"/>
      </w:tblGrid>
      <w:tr w:rsidR="00013FF3" w:rsidRPr="00013FF3" w14:paraId="5F131501" w14:textId="77777777" w:rsidTr="00013FF3">
        <w:tc>
          <w:tcPr>
            <w:tcW w:w="6091" w:type="dxa"/>
            <w:hideMark/>
          </w:tcPr>
          <w:p w14:paraId="1A9E372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1</w:t>
            </w:r>
          </w:p>
        </w:tc>
        <w:tc>
          <w:tcPr>
            <w:tcW w:w="3020" w:type="dxa"/>
            <w:hideMark/>
          </w:tcPr>
          <w:p w14:paraId="42B61A1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metro cuadrado</w:t>
            </w:r>
          </w:p>
        </w:tc>
      </w:tr>
      <w:tr w:rsidR="00013FF3" w:rsidRPr="00013FF3" w14:paraId="224198CF" w14:textId="77777777" w:rsidTr="00013FF3">
        <w:tc>
          <w:tcPr>
            <w:tcW w:w="6091" w:type="dxa"/>
            <w:hideMark/>
          </w:tcPr>
          <w:p w14:paraId="7A19B9D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2</w:t>
            </w:r>
          </w:p>
        </w:tc>
        <w:tc>
          <w:tcPr>
            <w:tcW w:w="3020" w:type="dxa"/>
            <w:hideMark/>
          </w:tcPr>
          <w:p w14:paraId="47FBCF0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metro cuadrado</w:t>
            </w:r>
          </w:p>
        </w:tc>
      </w:tr>
      <w:tr w:rsidR="00013FF3" w:rsidRPr="00013FF3" w14:paraId="0D88AE92" w14:textId="77777777" w:rsidTr="00013FF3">
        <w:tc>
          <w:tcPr>
            <w:tcW w:w="6091" w:type="dxa"/>
            <w:hideMark/>
          </w:tcPr>
          <w:p w14:paraId="498FF4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3</w:t>
            </w:r>
          </w:p>
        </w:tc>
        <w:tc>
          <w:tcPr>
            <w:tcW w:w="3020" w:type="dxa"/>
            <w:hideMark/>
          </w:tcPr>
          <w:p w14:paraId="3298087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metro cuadrado</w:t>
            </w:r>
          </w:p>
        </w:tc>
      </w:tr>
      <w:tr w:rsidR="00013FF3" w:rsidRPr="00013FF3" w14:paraId="79B919C4" w14:textId="77777777" w:rsidTr="00013FF3">
        <w:tc>
          <w:tcPr>
            <w:tcW w:w="6091" w:type="dxa"/>
            <w:hideMark/>
          </w:tcPr>
          <w:p w14:paraId="4F9DD08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A Clase 4</w:t>
            </w:r>
          </w:p>
        </w:tc>
        <w:tc>
          <w:tcPr>
            <w:tcW w:w="3020" w:type="dxa"/>
            <w:hideMark/>
          </w:tcPr>
          <w:p w14:paraId="7454F14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40.00 por metro cuadrado</w:t>
            </w:r>
          </w:p>
        </w:tc>
      </w:tr>
      <w:tr w:rsidR="00013FF3" w:rsidRPr="00013FF3" w14:paraId="2B1F937C" w14:textId="77777777" w:rsidTr="00013FF3">
        <w:tc>
          <w:tcPr>
            <w:tcW w:w="6091" w:type="dxa"/>
            <w:hideMark/>
          </w:tcPr>
          <w:p w14:paraId="4D1E607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1</w:t>
            </w:r>
          </w:p>
        </w:tc>
        <w:tc>
          <w:tcPr>
            <w:tcW w:w="3020" w:type="dxa"/>
            <w:hideMark/>
          </w:tcPr>
          <w:p w14:paraId="2167EDE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 por metro cuadrado</w:t>
            </w:r>
          </w:p>
        </w:tc>
      </w:tr>
      <w:tr w:rsidR="00013FF3" w:rsidRPr="00013FF3" w14:paraId="73196BB0" w14:textId="77777777" w:rsidTr="00013FF3">
        <w:tc>
          <w:tcPr>
            <w:tcW w:w="6091" w:type="dxa"/>
            <w:hideMark/>
          </w:tcPr>
          <w:p w14:paraId="7569D59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lastRenderedPageBreak/>
              <w:t>Tipo B Clase 2</w:t>
            </w:r>
          </w:p>
        </w:tc>
        <w:tc>
          <w:tcPr>
            <w:tcW w:w="3020" w:type="dxa"/>
            <w:hideMark/>
          </w:tcPr>
          <w:p w14:paraId="7833B7A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 por metro cuadrado</w:t>
            </w:r>
          </w:p>
        </w:tc>
      </w:tr>
      <w:tr w:rsidR="00013FF3" w:rsidRPr="00013FF3" w14:paraId="1FFC8AB3" w14:textId="77777777" w:rsidTr="00013FF3">
        <w:tc>
          <w:tcPr>
            <w:tcW w:w="6091" w:type="dxa"/>
            <w:hideMark/>
          </w:tcPr>
          <w:p w14:paraId="3145400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3</w:t>
            </w:r>
          </w:p>
        </w:tc>
        <w:tc>
          <w:tcPr>
            <w:tcW w:w="3020" w:type="dxa"/>
            <w:hideMark/>
          </w:tcPr>
          <w:p w14:paraId="48B6984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15.00 por metro cuadrado</w:t>
            </w:r>
          </w:p>
        </w:tc>
      </w:tr>
      <w:tr w:rsidR="00013FF3" w:rsidRPr="00013FF3" w14:paraId="4EB9D394" w14:textId="77777777" w:rsidTr="00013FF3">
        <w:tc>
          <w:tcPr>
            <w:tcW w:w="6091" w:type="dxa"/>
            <w:hideMark/>
          </w:tcPr>
          <w:p w14:paraId="3661C3A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Tipo B Clase 4</w:t>
            </w:r>
          </w:p>
        </w:tc>
        <w:tc>
          <w:tcPr>
            <w:tcW w:w="3020" w:type="dxa"/>
            <w:hideMark/>
          </w:tcPr>
          <w:p w14:paraId="5F9ABFB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20.00 por metro cuadrado</w:t>
            </w:r>
          </w:p>
        </w:tc>
      </w:tr>
    </w:tbl>
    <w:p w14:paraId="49F6B785"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8EB529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Las características que identifican a las construcciones por su Tipo y Clase se determinarán de conformidad con lo establecido en el artículo 69 de la Ley de Hacienda para el Municipio de Santa Elena, Yucatán.</w:t>
      </w:r>
    </w:p>
    <w:tbl>
      <w:tblPr>
        <w:tblStyle w:val="Tablaconcuadrcula11"/>
        <w:tblW w:w="5000" w:type="pct"/>
        <w:tblInd w:w="0" w:type="dxa"/>
        <w:tblLook w:val="04A0" w:firstRow="1" w:lastRow="0" w:firstColumn="1" w:lastColumn="0" w:noHBand="0" w:noVBand="1"/>
      </w:tblPr>
      <w:tblGrid>
        <w:gridCol w:w="5417"/>
        <w:gridCol w:w="328"/>
        <w:gridCol w:w="3366"/>
      </w:tblGrid>
      <w:tr w:rsidR="00013FF3" w:rsidRPr="00013FF3" w14:paraId="2ED8885E" w14:textId="77777777" w:rsidTr="00013FF3">
        <w:trPr>
          <w:trHeight w:val="207"/>
        </w:trPr>
        <w:tc>
          <w:tcPr>
            <w:tcW w:w="2973" w:type="pct"/>
            <w:vMerge w:val="restart"/>
            <w:tcBorders>
              <w:top w:val="single" w:sz="4" w:space="0" w:color="auto"/>
              <w:left w:val="single" w:sz="4" w:space="0" w:color="auto"/>
              <w:bottom w:val="single" w:sz="4" w:space="0" w:color="auto"/>
              <w:right w:val="single" w:sz="4" w:space="0" w:color="auto"/>
            </w:tcBorders>
            <w:hideMark/>
          </w:tcPr>
          <w:p w14:paraId="16CC4C9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Licencia para realizar demolición</w:t>
            </w:r>
          </w:p>
        </w:tc>
        <w:tc>
          <w:tcPr>
            <w:tcW w:w="180" w:type="pct"/>
            <w:tcBorders>
              <w:top w:val="single" w:sz="4" w:space="0" w:color="auto"/>
              <w:left w:val="single" w:sz="4" w:space="0" w:color="auto"/>
              <w:bottom w:val="single" w:sz="4" w:space="0" w:color="auto"/>
              <w:right w:val="nil"/>
            </w:tcBorders>
            <w:hideMark/>
          </w:tcPr>
          <w:p w14:paraId="36A204C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009D552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 por m2</w:t>
            </w:r>
          </w:p>
        </w:tc>
      </w:tr>
      <w:tr w:rsidR="00013FF3" w:rsidRPr="00013FF3" w14:paraId="058C9917" w14:textId="77777777" w:rsidTr="00013FF3">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457C4"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80" w:type="pct"/>
            <w:tcBorders>
              <w:top w:val="single" w:sz="4" w:space="0" w:color="auto"/>
              <w:left w:val="single" w:sz="4" w:space="0" w:color="auto"/>
              <w:bottom w:val="single" w:sz="4" w:space="0" w:color="auto"/>
              <w:right w:val="nil"/>
            </w:tcBorders>
            <w:hideMark/>
          </w:tcPr>
          <w:p w14:paraId="0FD7C27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634C6A0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 por metro lineal de frente o frentes del predio que den la vía pública</w:t>
            </w:r>
          </w:p>
        </w:tc>
      </w:tr>
      <w:tr w:rsidR="00013FF3" w:rsidRPr="00013FF3" w14:paraId="679AAA6C" w14:textId="77777777" w:rsidTr="00013FF3">
        <w:trPr>
          <w:trHeight w:val="200"/>
        </w:trPr>
        <w:tc>
          <w:tcPr>
            <w:tcW w:w="2973" w:type="pct"/>
            <w:tcBorders>
              <w:top w:val="single" w:sz="4" w:space="0" w:color="auto"/>
              <w:left w:val="single" w:sz="4" w:space="0" w:color="auto"/>
              <w:bottom w:val="single" w:sz="4" w:space="0" w:color="auto"/>
              <w:right w:val="single" w:sz="4" w:space="0" w:color="auto"/>
            </w:tcBorders>
            <w:hideMark/>
          </w:tcPr>
          <w:p w14:paraId="7DD9B53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 </w:t>
            </w:r>
            <w:r w:rsidRPr="00013FF3">
              <w:rPr>
                <w:rFonts w:ascii="Arial" w:eastAsia="Arial MT" w:hAnsi="Arial"/>
                <w:color w:val="000000" w:themeColor="text1"/>
                <w:sz w:val="20"/>
                <w:szCs w:val="20"/>
                <w:lang w:val="es-ES"/>
              </w:rPr>
              <w:t>Sellado de planos</w:t>
            </w:r>
          </w:p>
        </w:tc>
        <w:tc>
          <w:tcPr>
            <w:tcW w:w="180" w:type="pct"/>
            <w:tcBorders>
              <w:top w:val="single" w:sz="4" w:space="0" w:color="auto"/>
              <w:left w:val="single" w:sz="4" w:space="0" w:color="auto"/>
              <w:bottom w:val="single" w:sz="4" w:space="0" w:color="auto"/>
              <w:right w:val="nil"/>
            </w:tcBorders>
            <w:hideMark/>
          </w:tcPr>
          <w:p w14:paraId="2409B8C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2401796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48.00 por el servicio</w:t>
            </w:r>
          </w:p>
        </w:tc>
      </w:tr>
      <w:tr w:rsidR="00013FF3" w:rsidRPr="00013FF3" w14:paraId="2FC2D58E" w14:textId="77777777" w:rsidTr="00013FF3">
        <w:trPr>
          <w:trHeight w:val="207"/>
        </w:trPr>
        <w:tc>
          <w:tcPr>
            <w:tcW w:w="2973" w:type="pct"/>
            <w:vMerge w:val="restart"/>
            <w:tcBorders>
              <w:top w:val="single" w:sz="4" w:space="0" w:color="auto"/>
              <w:left w:val="single" w:sz="4" w:space="0" w:color="auto"/>
              <w:bottom w:val="single" w:sz="4" w:space="0" w:color="auto"/>
              <w:right w:val="single" w:sz="4" w:space="0" w:color="auto"/>
            </w:tcBorders>
            <w:hideMark/>
          </w:tcPr>
          <w:p w14:paraId="3388DAC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 </w:t>
            </w:r>
            <w:r w:rsidRPr="00013FF3">
              <w:rPr>
                <w:rFonts w:ascii="Arial" w:eastAsia="Arial MT" w:hAnsi="Arial"/>
                <w:color w:val="000000" w:themeColor="text1"/>
                <w:sz w:val="20"/>
                <w:szCs w:val="20"/>
                <w:lang w:val="es-ES"/>
              </w:rPr>
              <w:t>Constancia de régimen de Condominio</w:t>
            </w:r>
          </w:p>
        </w:tc>
        <w:tc>
          <w:tcPr>
            <w:tcW w:w="180" w:type="pct"/>
            <w:tcBorders>
              <w:top w:val="single" w:sz="4" w:space="0" w:color="auto"/>
              <w:left w:val="single" w:sz="4" w:space="0" w:color="auto"/>
              <w:bottom w:val="single" w:sz="4" w:space="0" w:color="auto"/>
              <w:right w:val="nil"/>
            </w:tcBorders>
            <w:hideMark/>
          </w:tcPr>
          <w:p w14:paraId="243F0E6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2218E2D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39.00 por departamento o local </w:t>
            </w:r>
          </w:p>
        </w:tc>
      </w:tr>
      <w:tr w:rsidR="00013FF3" w:rsidRPr="00013FF3" w14:paraId="722F8CD0" w14:textId="77777777" w:rsidTr="00013FF3">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769B2" w14:textId="77777777" w:rsidR="00013FF3" w:rsidRPr="00013FF3" w:rsidRDefault="00013FF3" w:rsidP="00013FF3">
            <w:pPr>
              <w:spacing w:after="0" w:line="240" w:lineRule="auto"/>
              <w:rPr>
                <w:rFonts w:ascii="Arial" w:eastAsia="Arial MT" w:hAnsi="Arial"/>
                <w:color w:val="000000" w:themeColor="text1"/>
                <w:sz w:val="20"/>
                <w:szCs w:val="20"/>
                <w:lang w:val="es-ES"/>
              </w:rPr>
            </w:pPr>
          </w:p>
        </w:tc>
        <w:tc>
          <w:tcPr>
            <w:tcW w:w="180" w:type="pct"/>
            <w:tcBorders>
              <w:top w:val="single" w:sz="4" w:space="0" w:color="auto"/>
              <w:left w:val="single" w:sz="4" w:space="0" w:color="auto"/>
              <w:bottom w:val="single" w:sz="4" w:space="0" w:color="auto"/>
              <w:right w:val="nil"/>
            </w:tcBorders>
            <w:hideMark/>
          </w:tcPr>
          <w:p w14:paraId="45EECBF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7512ED8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 por m2 de vía pública</w:t>
            </w:r>
          </w:p>
        </w:tc>
      </w:tr>
      <w:tr w:rsidR="00013FF3" w:rsidRPr="00013FF3" w14:paraId="7477A504" w14:textId="77777777" w:rsidTr="00013FF3">
        <w:trPr>
          <w:trHeight w:val="207"/>
        </w:trPr>
        <w:tc>
          <w:tcPr>
            <w:tcW w:w="2973" w:type="pct"/>
            <w:tcBorders>
              <w:top w:val="single" w:sz="4" w:space="0" w:color="auto"/>
              <w:left w:val="single" w:sz="4" w:space="0" w:color="auto"/>
              <w:bottom w:val="single" w:sz="4" w:space="0" w:color="auto"/>
              <w:right w:val="single" w:sz="4" w:space="0" w:color="auto"/>
            </w:tcBorders>
            <w:hideMark/>
          </w:tcPr>
          <w:p w14:paraId="253A051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 </w:t>
            </w:r>
            <w:r w:rsidRPr="00013FF3">
              <w:rPr>
                <w:rFonts w:ascii="Arial" w:eastAsia="Arial MT" w:hAnsi="Arial"/>
                <w:color w:val="000000" w:themeColor="text1"/>
                <w:sz w:val="20"/>
                <w:szCs w:val="20"/>
                <w:lang w:val="es-ES"/>
              </w:rPr>
              <w:t>Revisión de plano para trámites de uso del suelo</w:t>
            </w:r>
          </w:p>
        </w:tc>
        <w:tc>
          <w:tcPr>
            <w:tcW w:w="180" w:type="pct"/>
            <w:tcBorders>
              <w:top w:val="single" w:sz="4" w:space="0" w:color="auto"/>
              <w:left w:val="single" w:sz="4" w:space="0" w:color="auto"/>
              <w:bottom w:val="single" w:sz="4" w:space="0" w:color="auto"/>
              <w:right w:val="nil"/>
            </w:tcBorders>
            <w:hideMark/>
          </w:tcPr>
          <w:p w14:paraId="3DE1409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0578559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 (fijo)</w:t>
            </w:r>
          </w:p>
        </w:tc>
      </w:tr>
      <w:tr w:rsidR="00013FF3" w:rsidRPr="00013FF3" w14:paraId="02F8BB69" w14:textId="77777777" w:rsidTr="00013FF3">
        <w:trPr>
          <w:trHeight w:val="207"/>
        </w:trPr>
        <w:tc>
          <w:tcPr>
            <w:tcW w:w="2973" w:type="pct"/>
            <w:tcBorders>
              <w:top w:val="single" w:sz="4" w:space="0" w:color="auto"/>
              <w:left w:val="single" w:sz="4" w:space="0" w:color="auto"/>
              <w:bottom w:val="single" w:sz="4" w:space="0" w:color="auto"/>
              <w:right w:val="single" w:sz="4" w:space="0" w:color="auto"/>
            </w:tcBorders>
            <w:hideMark/>
          </w:tcPr>
          <w:p w14:paraId="2D0288A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VIII.- </w:t>
            </w:r>
            <w:r w:rsidRPr="00013FF3">
              <w:rPr>
                <w:rFonts w:ascii="Arial" w:eastAsia="Arial MT" w:hAnsi="Arial"/>
                <w:color w:val="000000" w:themeColor="text1"/>
                <w:sz w:val="20"/>
                <w:szCs w:val="20"/>
                <w:lang w:val="es-ES"/>
              </w:rPr>
              <w:t>Licencias para efectuar excavaciones</w:t>
            </w:r>
          </w:p>
        </w:tc>
        <w:tc>
          <w:tcPr>
            <w:tcW w:w="180" w:type="pct"/>
            <w:tcBorders>
              <w:top w:val="single" w:sz="4" w:space="0" w:color="auto"/>
              <w:left w:val="single" w:sz="4" w:space="0" w:color="auto"/>
              <w:bottom w:val="single" w:sz="4" w:space="0" w:color="auto"/>
              <w:right w:val="nil"/>
            </w:tcBorders>
            <w:hideMark/>
          </w:tcPr>
          <w:p w14:paraId="554084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271C47B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12.00 por metro cúbico</w:t>
            </w:r>
          </w:p>
        </w:tc>
      </w:tr>
      <w:tr w:rsidR="00013FF3" w:rsidRPr="00013FF3" w14:paraId="28BAA090" w14:textId="77777777" w:rsidTr="00013FF3">
        <w:trPr>
          <w:trHeight w:val="200"/>
        </w:trPr>
        <w:tc>
          <w:tcPr>
            <w:tcW w:w="2973" w:type="pct"/>
            <w:tcBorders>
              <w:top w:val="single" w:sz="4" w:space="0" w:color="auto"/>
              <w:left w:val="single" w:sz="4" w:space="0" w:color="auto"/>
              <w:bottom w:val="single" w:sz="4" w:space="0" w:color="auto"/>
              <w:right w:val="single" w:sz="4" w:space="0" w:color="auto"/>
            </w:tcBorders>
            <w:hideMark/>
          </w:tcPr>
          <w:p w14:paraId="1B3A62E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IX.- </w:t>
            </w:r>
            <w:r w:rsidRPr="00013FF3">
              <w:rPr>
                <w:rFonts w:ascii="Arial" w:eastAsia="Arial MT" w:hAnsi="Arial"/>
                <w:color w:val="000000" w:themeColor="text1"/>
                <w:sz w:val="20"/>
                <w:szCs w:val="20"/>
                <w:lang w:val="es-ES"/>
              </w:rPr>
              <w:t>Licencia para construir bardas o colocar pisos</w:t>
            </w:r>
          </w:p>
        </w:tc>
        <w:tc>
          <w:tcPr>
            <w:tcW w:w="180" w:type="pct"/>
            <w:tcBorders>
              <w:top w:val="single" w:sz="4" w:space="0" w:color="auto"/>
              <w:left w:val="single" w:sz="4" w:space="0" w:color="auto"/>
              <w:bottom w:val="single" w:sz="4" w:space="0" w:color="auto"/>
              <w:right w:val="nil"/>
            </w:tcBorders>
            <w:hideMark/>
          </w:tcPr>
          <w:p w14:paraId="29F0A41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0FD2E57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 por m2</w:t>
            </w:r>
          </w:p>
        </w:tc>
      </w:tr>
      <w:tr w:rsidR="00013FF3" w:rsidRPr="00013FF3" w14:paraId="688CBE57" w14:textId="77777777" w:rsidTr="00013FF3">
        <w:trPr>
          <w:trHeight w:val="207"/>
        </w:trPr>
        <w:tc>
          <w:tcPr>
            <w:tcW w:w="2973" w:type="pct"/>
            <w:tcBorders>
              <w:top w:val="single" w:sz="4" w:space="0" w:color="auto"/>
              <w:left w:val="single" w:sz="4" w:space="0" w:color="auto"/>
              <w:bottom w:val="single" w:sz="4" w:space="0" w:color="auto"/>
              <w:right w:val="single" w:sz="4" w:space="0" w:color="auto"/>
            </w:tcBorders>
            <w:hideMark/>
          </w:tcPr>
          <w:p w14:paraId="1AAE77F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 </w:t>
            </w:r>
            <w:r w:rsidRPr="00013FF3">
              <w:rPr>
                <w:rFonts w:ascii="Arial" w:eastAsia="Arial MT" w:hAnsi="Arial"/>
                <w:color w:val="000000" w:themeColor="text1"/>
                <w:sz w:val="20"/>
                <w:szCs w:val="20"/>
                <w:lang w:val="es-ES"/>
              </w:rPr>
              <w:t>Permiso por construcción de fraccionamientos</w:t>
            </w:r>
          </w:p>
        </w:tc>
        <w:tc>
          <w:tcPr>
            <w:tcW w:w="180" w:type="pct"/>
            <w:tcBorders>
              <w:top w:val="single" w:sz="4" w:space="0" w:color="auto"/>
              <w:left w:val="single" w:sz="4" w:space="0" w:color="auto"/>
              <w:bottom w:val="single" w:sz="4" w:space="0" w:color="auto"/>
              <w:right w:val="nil"/>
            </w:tcBorders>
            <w:hideMark/>
          </w:tcPr>
          <w:p w14:paraId="323D661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788384D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 por m2</w:t>
            </w:r>
          </w:p>
        </w:tc>
      </w:tr>
      <w:tr w:rsidR="00013FF3" w:rsidRPr="00013FF3" w14:paraId="7085AE1B" w14:textId="77777777" w:rsidTr="00013FF3">
        <w:trPr>
          <w:trHeight w:val="200"/>
        </w:trPr>
        <w:tc>
          <w:tcPr>
            <w:tcW w:w="2973" w:type="pct"/>
            <w:tcBorders>
              <w:top w:val="single" w:sz="4" w:space="0" w:color="auto"/>
              <w:left w:val="single" w:sz="4" w:space="0" w:color="auto"/>
              <w:bottom w:val="single" w:sz="4" w:space="0" w:color="auto"/>
              <w:right w:val="single" w:sz="4" w:space="0" w:color="auto"/>
            </w:tcBorders>
            <w:hideMark/>
          </w:tcPr>
          <w:p w14:paraId="7A6F0850"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 </w:t>
            </w:r>
            <w:r w:rsidRPr="00013FF3">
              <w:rPr>
                <w:rFonts w:ascii="Arial" w:eastAsia="Arial MT" w:hAnsi="Arial"/>
                <w:color w:val="000000" w:themeColor="text1"/>
                <w:sz w:val="20"/>
                <w:szCs w:val="20"/>
                <w:lang w:val="es-ES"/>
              </w:rPr>
              <w:t>Permiso por cierre de calles por obra en construcción</w:t>
            </w:r>
          </w:p>
        </w:tc>
        <w:tc>
          <w:tcPr>
            <w:tcW w:w="180" w:type="pct"/>
            <w:tcBorders>
              <w:top w:val="single" w:sz="4" w:space="0" w:color="auto"/>
              <w:left w:val="single" w:sz="4" w:space="0" w:color="auto"/>
              <w:bottom w:val="single" w:sz="4" w:space="0" w:color="auto"/>
              <w:right w:val="nil"/>
            </w:tcBorders>
            <w:hideMark/>
          </w:tcPr>
          <w:p w14:paraId="109ED6C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38A36C7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110.00 por día</w:t>
            </w:r>
          </w:p>
        </w:tc>
      </w:tr>
      <w:tr w:rsidR="00013FF3" w:rsidRPr="00013FF3" w14:paraId="6660BDC7" w14:textId="77777777" w:rsidTr="00013FF3">
        <w:trPr>
          <w:trHeight w:val="415"/>
        </w:trPr>
        <w:tc>
          <w:tcPr>
            <w:tcW w:w="2973" w:type="pct"/>
            <w:tcBorders>
              <w:top w:val="single" w:sz="4" w:space="0" w:color="auto"/>
              <w:left w:val="single" w:sz="4" w:space="0" w:color="auto"/>
              <w:bottom w:val="single" w:sz="4" w:space="0" w:color="auto"/>
              <w:right w:val="single" w:sz="4" w:space="0" w:color="auto"/>
            </w:tcBorders>
            <w:hideMark/>
          </w:tcPr>
          <w:p w14:paraId="5375329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XII.- </w:t>
            </w:r>
            <w:r w:rsidRPr="00013FF3">
              <w:rPr>
                <w:rFonts w:ascii="Arial" w:eastAsia="Arial MT" w:hAnsi="Arial"/>
                <w:color w:val="000000" w:themeColor="text1"/>
                <w:sz w:val="20"/>
                <w:szCs w:val="20"/>
                <w:lang w:val="es-ES"/>
              </w:rPr>
              <w:t>Licencia de uso de suelo para actividades comerciales o de servicios (Anual)</w:t>
            </w:r>
          </w:p>
        </w:tc>
        <w:tc>
          <w:tcPr>
            <w:tcW w:w="180" w:type="pct"/>
            <w:tcBorders>
              <w:top w:val="single" w:sz="4" w:space="0" w:color="auto"/>
              <w:left w:val="single" w:sz="4" w:space="0" w:color="auto"/>
              <w:bottom w:val="single" w:sz="4" w:space="0" w:color="auto"/>
              <w:right w:val="nil"/>
            </w:tcBorders>
            <w:hideMark/>
          </w:tcPr>
          <w:p w14:paraId="5222197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013842A1"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40.00 por m2</w:t>
            </w:r>
          </w:p>
        </w:tc>
      </w:tr>
      <w:tr w:rsidR="00013FF3" w:rsidRPr="00013FF3" w14:paraId="5AFA67EB" w14:textId="77777777" w:rsidTr="00013FF3">
        <w:tc>
          <w:tcPr>
            <w:tcW w:w="2973" w:type="pct"/>
            <w:tcBorders>
              <w:top w:val="single" w:sz="4" w:space="0" w:color="auto"/>
              <w:left w:val="single" w:sz="4" w:space="0" w:color="auto"/>
              <w:bottom w:val="single" w:sz="4" w:space="0" w:color="auto"/>
              <w:right w:val="single" w:sz="4" w:space="0" w:color="auto"/>
            </w:tcBorders>
            <w:hideMark/>
          </w:tcPr>
          <w:p w14:paraId="285D6A5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XIII.</w:t>
            </w:r>
            <w:r w:rsidRPr="00013FF3">
              <w:rPr>
                <w:rFonts w:ascii="Arial" w:eastAsia="Arial MT" w:hAnsi="Arial"/>
                <w:color w:val="000000" w:themeColor="text1"/>
                <w:sz w:val="20"/>
                <w:szCs w:val="20"/>
                <w:lang w:val="es-ES"/>
              </w:rPr>
              <w:t>- Licencia de uso de suelo para actividades agrícolas con fines comerciales (Anual)</w:t>
            </w:r>
          </w:p>
        </w:tc>
        <w:tc>
          <w:tcPr>
            <w:tcW w:w="180" w:type="pct"/>
            <w:tcBorders>
              <w:top w:val="single" w:sz="4" w:space="0" w:color="auto"/>
              <w:left w:val="single" w:sz="4" w:space="0" w:color="auto"/>
              <w:bottom w:val="single" w:sz="4" w:space="0" w:color="auto"/>
              <w:right w:val="nil"/>
            </w:tcBorders>
            <w:hideMark/>
          </w:tcPr>
          <w:p w14:paraId="22C551E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06E359D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 por hectárea.</w:t>
            </w:r>
          </w:p>
        </w:tc>
      </w:tr>
      <w:tr w:rsidR="00013FF3" w:rsidRPr="00013FF3" w14:paraId="0398A812" w14:textId="77777777" w:rsidTr="00013FF3">
        <w:trPr>
          <w:trHeight w:val="615"/>
        </w:trPr>
        <w:tc>
          <w:tcPr>
            <w:tcW w:w="2973" w:type="pct"/>
            <w:tcBorders>
              <w:top w:val="single" w:sz="4" w:space="0" w:color="auto"/>
              <w:left w:val="single" w:sz="4" w:space="0" w:color="auto"/>
              <w:bottom w:val="single" w:sz="4" w:space="0" w:color="auto"/>
              <w:right w:val="single" w:sz="4" w:space="0" w:color="auto"/>
            </w:tcBorders>
            <w:hideMark/>
          </w:tcPr>
          <w:p w14:paraId="537181E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XIV.</w:t>
            </w:r>
            <w:r w:rsidRPr="00013FF3">
              <w:rPr>
                <w:rFonts w:ascii="Arial" w:eastAsia="Arial MT" w:hAnsi="Arial"/>
                <w:color w:val="000000" w:themeColor="text1"/>
                <w:sz w:val="20"/>
                <w:szCs w:val="20"/>
                <w:lang w:val="es-ES"/>
              </w:rPr>
              <w:t>-Permiso de uso de suelo para empresas dedicadas a la explotación o extracción de recursos naturales no reservados a la Federación, con fines comerciales:</w:t>
            </w:r>
          </w:p>
        </w:tc>
        <w:tc>
          <w:tcPr>
            <w:tcW w:w="180" w:type="pct"/>
            <w:tcBorders>
              <w:top w:val="single" w:sz="4" w:space="0" w:color="auto"/>
              <w:left w:val="single" w:sz="4" w:space="0" w:color="auto"/>
              <w:bottom w:val="single" w:sz="4" w:space="0" w:color="auto"/>
              <w:right w:val="nil"/>
            </w:tcBorders>
            <w:hideMark/>
          </w:tcPr>
          <w:p w14:paraId="44916B7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19D460F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25,000.00 por hectárea.</w:t>
            </w:r>
          </w:p>
        </w:tc>
      </w:tr>
      <w:tr w:rsidR="00013FF3" w:rsidRPr="00013FF3" w14:paraId="413B5DFE" w14:textId="77777777" w:rsidTr="00013FF3">
        <w:trPr>
          <w:trHeight w:val="207"/>
        </w:trPr>
        <w:tc>
          <w:tcPr>
            <w:tcW w:w="2973" w:type="pct"/>
            <w:tcBorders>
              <w:top w:val="single" w:sz="4" w:space="0" w:color="auto"/>
              <w:left w:val="single" w:sz="4" w:space="0" w:color="auto"/>
              <w:bottom w:val="single" w:sz="4" w:space="0" w:color="auto"/>
              <w:right w:val="single" w:sz="4" w:space="0" w:color="auto"/>
            </w:tcBorders>
            <w:hideMark/>
          </w:tcPr>
          <w:p w14:paraId="127460D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XV.</w:t>
            </w:r>
            <w:r w:rsidRPr="00013FF3">
              <w:rPr>
                <w:rFonts w:ascii="Arial" w:eastAsia="Arial MT" w:hAnsi="Arial"/>
                <w:color w:val="000000" w:themeColor="text1"/>
                <w:sz w:val="20"/>
                <w:szCs w:val="20"/>
                <w:lang w:val="es-ES"/>
              </w:rPr>
              <w:t>- Permiso de construcción de Hoteles o comercios</w:t>
            </w:r>
          </w:p>
        </w:tc>
        <w:tc>
          <w:tcPr>
            <w:tcW w:w="180" w:type="pct"/>
            <w:tcBorders>
              <w:top w:val="single" w:sz="4" w:space="0" w:color="auto"/>
              <w:left w:val="single" w:sz="4" w:space="0" w:color="auto"/>
              <w:bottom w:val="single" w:sz="4" w:space="0" w:color="auto"/>
              <w:right w:val="nil"/>
            </w:tcBorders>
            <w:hideMark/>
          </w:tcPr>
          <w:p w14:paraId="15B377E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210B1543"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 por m2</w:t>
            </w:r>
          </w:p>
        </w:tc>
      </w:tr>
      <w:tr w:rsidR="00013FF3" w:rsidRPr="00013FF3" w14:paraId="56A98D57" w14:textId="77777777" w:rsidTr="00013FF3">
        <w:trPr>
          <w:trHeight w:val="200"/>
        </w:trPr>
        <w:tc>
          <w:tcPr>
            <w:tcW w:w="2973" w:type="pct"/>
            <w:tcBorders>
              <w:top w:val="single" w:sz="4" w:space="0" w:color="auto"/>
              <w:left w:val="single" w:sz="4" w:space="0" w:color="auto"/>
              <w:bottom w:val="single" w:sz="4" w:space="0" w:color="auto"/>
              <w:right w:val="single" w:sz="4" w:space="0" w:color="auto"/>
            </w:tcBorders>
            <w:hideMark/>
          </w:tcPr>
          <w:p w14:paraId="1D91AB0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XVI.</w:t>
            </w:r>
            <w:r w:rsidRPr="00013FF3">
              <w:rPr>
                <w:rFonts w:ascii="Arial" w:eastAsia="Arial MT" w:hAnsi="Arial"/>
                <w:color w:val="000000" w:themeColor="text1"/>
                <w:sz w:val="20"/>
                <w:szCs w:val="20"/>
                <w:lang w:val="es-ES"/>
              </w:rPr>
              <w:t>- Constancia de terminación de obra Hoteles o comercios</w:t>
            </w:r>
          </w:p>
        </w:tc>
        <w:tc>
          <w:tcPr>
            <w:tcW w:w="180" w:type="pct"/>
            <w:tcBorders>
              <w:top w:val="single" w:sz="4" w:space="0" w:color="auto"/>
              <w:left w:val="single" w:sz="4" w:space="0" w:color="auto"/>
              <w:bottom w:val="single" w:sz="4" w:space="0" w:color="auto"/>
              <w:right w:val="nil"/>
            </w:tcBorders>
            <w:hideMark/>
          </w:tcPr>
          <w:p w14:paraId="785ABF2C"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4C64EB7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 por m2</w:t>
            </w:r>
          </w:p>
        </w:tc>
      </w:tr>
      <w:tr w:rsidR="00013FF3" w:rsidRPr="00013FF3" w14:paraId="4CADB575" w14:textId="77777777" w:rsidTr="00013FF3">
        <w:trPr>
          <w:trHeight w:val="407"/>
        </w:trPr>
        <w:tc>
          <w:tcPr>
            <w:tcW w:w="2973" w:type="pct"/>
            <w:tcBorders>
              <w:top w:val="single" w:sz="4" w:space="0" w:color="auto"/>
              <w:left w:val="single" w:sz="4" w:space="0" w:color="auto"/>
              <w:bottom w:val="single" w:sz="4" w:space="0" w:color="auto"/>
              <w:right w:val="single" w:sz="4" w:space="0" w:color="auto"/>
            </w:tcBorders>
            <w:hideMark/>
          </w:tcPr>
          <w:p w14:paraId="41A03865"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XVII.- </w:t>
            </w:r>
            <w:r w:rsidRPr="00013FF3">
              <w:rPr>
                <w:rFonts w:ascii="Arial" w:eastAsia="Arial MT" w:hAnsi="Arial"/>
                <w:color w:val="000000" w:themeColor="text1"/>
                <w:sz w:val="20"/>
                <w:szCs w:val="20"/>
                <w:lang w:val="es-ES"/>
              </w:rPr>
              <w:t xml:space="preserve">Licencia de uso de suelo para parcelas con fines agroecológicas y/o con fines turístico </w:t>
            </w:r>
          </w:p>
        </w:tc>
        <w:tc>
          <w:tcPr>
            <w:tcW w:w="180" w:type="pct"/>
            <w:tcBorders>
              <w:top w:val="single" w:sz="4" w:space="0" w:color="auto"/>
              <w:left w:val="single" w:sz="4" w:space="0" w:color="auto"/>
              <w:bottom w:val="single" w:sz="4" w:space="0" w:color="auto"/>
              <w:right w:val="nil"/>
            </w:tcBorders>
            <w:hideMark/>
          </w:tcPr>
          <w:p w14:paraId="3AA042D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847" w:type="pct"/>
            <w:tcBorders>
              <w:top w:val="single" w:sz="4" w:space="0" w:color="auto"/>
              <w:left w:val="nil"/>
              <w:bottom w:val="single" w:sz="4" w:space="0" w:color="auto"/>
              <w:right w:val="single" w:sz="4" w:space="0" w:color="auto"/>
            </w:tcBorders>
            <w:hideMark/>
          </w:tcPr>
          <w:p w14:paraId="3131559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5,000.00 por hectárea.</w:t>
            </w:r>
          </w:p>
        </w:tc>
      </w:tr>
    </w:tbl>
    <w:p w14:paraId="3F17326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77F57EA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Tercera</w:t>
      </w:r>
    </w:p>
    <w:p w14:paraId="200868FE"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Vigilancia</w:t>
      </w:r>
    </w:p>
    <w:p w14:paraId="7DB0A539"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7CBF6A73"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lastRenderedPageBreak/>
        <w:t xml:space="preserve">Artículo 16.- </w:t>
      </w:r>
      <w:r w:rsidRPr="00013FF3">
        <w:rPr>
          <w:rFonts w:ascii="Arial" w:eastAsia="Arial MT" w:hAnsi="Arial"/>
          <w:color w:val="000000" w:themeColor="text1"/>
          <w:sz w:val="20"/>
          <w:szCs w:val="20"/>
          <w:lang w:val="es-ES"/>
        </w:rPr>
        <w:t>El cobro de derechos por el servicio de vigilancia que presta el Ayuntamiento a los particulares que lo soliciten, se determinará aplicando las siguientes cuotas:</w:t>
      </w:r>
    </w:p>
    <w:p w14:paraId="5663A99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425"/>
        <w:gridCol w:w="1036"/>
      </w:tblGrid>
      <w:tr w:rsidR="00013FF3" w:rsidRPr="00013FF3" w14:paraId="0679E175" w14:textId="77777777" w:rsidTr="00013FF3">
        <w:tc>
          <w:tcPr>
            <w:tcW w:w="7650" w:type="dxa"/>
            <w:hideMark/>
          </w:tcPr>
          <w:p w14:paraId="486E3B1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Por día</w:t>
            </w:r>
          </w:p>
        </w:tc>
        <w:tc>
          <w:tcPr>
            <w:tcW w:w="425" w:type="dxa"/>
            <w:hideMark/>
          </w:tcPr>
          <w:p w14:paraId="47DE638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036" w:type="dxa"/>
            <w:hideMark/>
          </w:tcPr>
          <w:p w14:paraId="399E3C3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250.00</w:t>
            </w:r>
          </w:p>
        </w:tc>
      </w:tr>
      <w:tr w:rsidR="00013FF3" w:rsidRPr="00013FF3" w14:paraId="44AF8B32" w14:textId="77777777" w:rsidTr="00013FF3">
        <w:tc>
          <w:tcPr>
            <w:tcW w:w="7650" w:type="dxa"/>
            <w:hideMark/>
          </w:tcPr>
          <w:p w14:paraId="0CCAEB3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Por hora</w:t>
            </w:r>
          </w:p>
        </w:tc>
        <w:tc>
          <w:tcPr>
            <w:tcW w:w="425" w:type="dxa"/>
            <w:hideMark/>
          </w:tcPr>
          <w:p w14:paraId="5FAD9EA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036" w:type="dxa"/>
            <w:hideMark/>
          </w:tcPr>
          <w:p w14:paraId="22AC3D1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w:t>
            </w:r>
          </w:p>
        </w:tc>
      </w:tr>
    </w:tbl>
    <w:p w14:paraId="1D7BC4B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3036B29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Este servicio no se otorgará a espectáculos consistentes en carreras de caballos y peleas de gallos.</w:t>
      </w:r>
    </w:p>
    <w:p w14:paraId="3D6E2C56" w14:textId="77777777" w:rsidR="00013FF3" w:rsidRPr="00013FF3" w:rsidRDefault="00013FF3" w:rsidP="00013FF3">
      <w:pPr>
        <w:widowControl w:val="0"/>
        <w:autoSpaceDE w:val="0"/>
        <w:autoSpaceDN w:val="0"/>
        <w:spacing w:after="0" w:line="360" w:lineRule="auto"/>
        <w:jc w:val="right"/>
        <w:rPr>
          <w:rFonts w:ascii="Arial" w:eastAsia="Arial MT" w:hAnsi="Arial"/>
          <w:color w:val="000000" w:themeColor="text1"/>
          <w:sz w:val="20"/>
          <w:szCs w:val="20"/>
          <w:lang w:val="es-ES"/>
        </w:rPr>
      </w:pPr>
    </w:p>
    <w:p w14:paraId="46A7C52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Cuarta</w:t>
      </w:r>
    </w:p>
    <w:p w14:paraId="2D42F77B"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Certificaciones y Constancias</w:t>
      </w:r>
    </w:p>
    <w:p w14:paraId="7D1CF7C1"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5B59B1A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17.- </w:t>
      </w:r>
      <w:r w:rsidRPr="00013FF3">
        <w:rPr>
          <w:rFonts w:ascii="Arial" w:eastAsia="Arial MT" w:hAnsi="Arial"/>
          <w:color w:val="000000" w:themeColor="text1"/>
          <w:sz w:val="20"/>
          <w:szCs w:val="20"/>
          <w:lang w:val="es-ES"/>
        </w:rPr>
        <w:t>El cobro de derechos por el servicio de Certificados y Constancias que presta el Ayuntamiento, se realizará aplicando las siguientes tarifas:</w:t>
      </w:r>
    </w:p>
    <w:p w14:paraId="1B014E5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8"/>
        <w:gridCol w:w="425"/>
        <w:gridCol w:w="1038"/>
      </w:tblGrid>
      <w:tr w:rsidR="00013FF3" w:rsidRPr="00013FF3" w14:paraId="1E0A3F74" w14:textId="77777777" w:rsidTr="00013FF3">
        <w:tc>
          <w:tcPr>
            <w:tcW w:w="4198" w:type="pct"/>
            <w:hideMark/>
          </w:tcPr>
          <w:p w14:paraId="1C26AD42" w14:textId="77777777" w:rsidR="00013FF3" w:rsidRPr="00013FF3" w:rsidRDefault="00013FF3" w:rsidP="00927D42">
            <w:pPr>
              <w:numPr>
                <w:ilvl w:val="0"/>
                <w:numId w:val="6"/>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participar en licitaciones</w:t>
            </w:r>
          </w:p>
        </w:tc>
        <w:tc>
          <w:tcPr>
            <w:tcW w:w="233" w:type="pct"/>
            <w:hideMark/>
          </w:tcPr>
          <w:p w14:paraId="12D16E0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569" w:type="pct"/>
            <w:hideMark/>
          </w:tcPr>
          <w:p w14:paraId="0777E7F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3,000.00</w:t>
            </w:r>
          </w:p>
        </w:tc>
      </w:tr>
      <w:tr w:rsidR="00013FF3" w:rsidRPr="00013FF3" w14:paraId="27513EA2" w14:textId="77777777" w:rsidTr="00013FF3">
        <w:tc>
          <w:tcPr>
            <w:tcW w:w="4198" w:type="pct"/>
            <w:hideMark/>
          </w:tcPr>
          <w:p w14:paraId="0A310761" w14:textId="77777777" w:rsidR="00013FF3" w:rsidRPr="00013FF3" w:rsidRDefault="00013FF3" w:rsidP="00927D42">
            <w:pPr>
              <w:numPr>
                <w:ilvl w:val="0"/>
                <w:numId w:val="6"/>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Certificaciones y constancias expedidas por el Ayuntamiento</w:t>
            </w:r>
          </w:p>
        </w:tc>
        <w:tc>
          <w:tcPr>
            <w:tcW w:w="233" w:type="pct"/>
            <w:hideMark/>
          </w:tcPr>
          <w:p w14:paraId="15F4DD99"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569" w:type="pct"/>
            <w:hideMark/>
          </w:tcPr>
          <w:p w14:paraId="6DE5E36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50.00</w:t>
            </w:r>
          </w:p>
        </w:tc>
      </w:tr>
      <w:tr w:rsidR="00013FF3" w:rsidRPr="00013FF3" w14:paraId="3009B66C" w14:textId="77777777" w:rsidTr="00013FF3">
        <w:tc>
          <w:tcPr>
            <w:tcW w:w="4198" w:type="pct"/>
            <w:hideMark/>
          </w:tcPr>
          <w:p w14:paraId="72DC9574" w14:textId="77777777" w:rsidR="00013FF3" w:rsidRPr="00013FF3" w:rsidRDefault="00013FF3" w:rsidP="00927D42">
            <w:pPr>
              <w:numPr>
                <w:ilvl w:val="0"/>
                <w:numId w:val="6"/>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Reposición de constancias</w:t>
            </w:r>
          </w:p>
        </w:tc>
        <w:tc>
          <w:tcPr>
            <w:tcW w:w="233" w:type="pct"/>
            <w:hideMark/>
          </w:tcPr>
          <w:p w14:paraId="135E83B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569" w:type="pct"/>
            <w:hideMark/>
          </w:tcPr>
          <w:p w14:paraId="2BEFF7F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75.00</w:t>
            </w:r>
          </w:p>
        </w:tc>
      </w:tr>
      <w:tr w:rsidR="00013FF3" w:rsidRPr="00013FF3" w14:paraId="1EE51CB0" w14:textId="77777777" w:rsidTr="00013FF3">
        <w:tc>
          <w:tcPr>
            <w:tcW w:w="4198" w:type="pct"/>
            <w:hideMark/>
          </w:tcPr>
          <w:p w14:paraId="7FA81D54" w14:textId="77777777" w:rsidR="00013FF3" w:rsidRPr="00013FF3" w:rsidRDefault="00013FF3" w:rsidP="00927D42">
            <w:pPr>
              <w:numPr>
                <w:ilvl w:val="0"/>
                <w:numId w:val="6"/>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certificado de no adeudo de impuestos</w:t>
            </w:r>
          </w:p>
        </w:tc>
        <w:tc>
          <w:tcPr>
            <w:tcW w:w="233" w:type="pct"/>
            <w:hideMark/>
          </w:tcPr>
          <w:p w14:paraId="6F7A266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569" w:type="pct"/>
            <w:hideMark/>
          </w:tcPr>
          <w:p w14:paraId="3C1F7C0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75.00</w:t>
            </w:r>
          </w:p>
        </w:tc>
      </w:tr>
      <w:tr w:rsidR="00013FF3" w:rsidRPr="00013FF3" w14:paraId="33F54655" w14:textId="77777777" w:rsidTr="00013FF3">
        <w:tc>
          <w:tcPr>
            <w:tcW w:w="4198" w:type="pct"/>
            <w:hideMark/>
          </w:tcPr>
          <w:p w14:paraId="568A5C1C" w14:textId="77777777" w:rsidR="00013FF3" w:rsidRPr="00013FF3" w:rsidRDefault="00013FF3" w:rsidP="00927D42">
            <w:pPr>
              <w:numPr>
                <w:ilvl w:val="0"/>
                <w:numId w:val="6"/>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expedición de duplicados de recibos oficiales</w:t>
            </w:r>
          </w:p>
        </w:tc>
        <w:tc>
          <w:tcPr>
            <w:tcW w:w="233" w:type="pct"/>
            <w:hideMark/>
          </w:tcPr>
          <w:p w14:paraId="14FC85A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569" w:type="pct"/>
            <w:hideMark/>
          </w:tcPr>
          <w:p w14:paraId="36A0053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75.00</w:t>
            </w:r>
          </w:p>
        </w:tc>
      </w:tr>
    </w:tbl>
    <w:p w14:paraId="6397F08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56F49B4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cada certificado que expida cuales quiera de las dependencias del Ayuntamiento, antes mencionado; salvo en aquellos casos en que ésta propia ley señale de manera expresa otra tasa o tarifa y el certificado de estar al corriente en el pago del impuesto predial, que para su expedición requerirá el anexo del recibo de pago de este derecho.</w:t>
      </w:r>
    </w:p>
    <w:p w14:paraId="00F6D4C2"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84CCCA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Quinta</w:t>
      </w:r>
    </w:p>
    <w:p w14:paraId="5553E2A8"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Rastro</w:t>
      </w:r>
    </w:p>
    <w:p w14:paraId="0E2B3105"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2A0450D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18.- </w:t>
      </w:r>
      <w:r w:rsidRPr="00013FF3">
        <w:rPr>
          <w:rFonts w:ascii="Arial" w:eastAsia="Arial MT" w:hAnsi="Arial"/>
          <w:color w:val="000000" w:themeColor="text1"/>
          <w:sz w:val="20"/>
          <w:szCs w:val="20"/>
          <w:lang w:val="es-ES"/>
        </w:rPr>
        <w:t>Son objeto de este derecho los sujetos señalados en la Ley de Hacienda para el Municipio de Santa Elena, Yucatán, los cuales se causarán de la siguiente manera:</w:t>
      </w:r>
    </w:p>
    <w:p w14:paraId="029E925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860D09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Los derechos por la autorización de la matanza de ganado, se pagarán de acuerdo a la siguiente tarifa:</w:t>
      </w:r>
    </w:p>
    <w:p w14:paraId="552F51E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4192"/>
        <w:gridCol w:w="1888"/>
      </w:tblGrid>
      <w:tr w:rsidR="00013FF3" w:rsidRPr="00013FF3" w14:paraId="05AD0ED1" w14:textId="77777777" w:rsidTr="00013FF3">
        <w:tc>
          <w:tcPr>
            <w:tcW w:w="1667" w:type="pct"/>
            <w:hideMark/>
          </w:tcPr>
          <w:p w14:paraId="1364FC7B" w14:textId="77777777" w:rsidR="00013FF3" w:rsidRPr="00013FF3" w:rsidRDefault="00013FF3" w:rsidP="00927D42">
            <w:pPr>
              <w:numPr>
                <w:ilvl w:val="0"/>
                <w:numId w:val="7"/>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Vacuno</w:t>
            </w:r>
          </w:p>
        </w:tc>
        <w:tc>
          <w:tcPr>
            <w:tcW w:w="2298" w:type="pct"/>
            <w:hideMark/>
          </w:tcPr>
          <w:p w14:paraId="2436C91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035" w:type="pct"/>
            <w:hideMark/>
          </w:tcPr>
          <w:p w14:paraId="64CC1E2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 por cabeza</w:t>
            </w:r>
          </w:p>
        </w:tc>
      </w:tr>
      <w:tr w:rsidR="00013FF3" w:rsidRPr="00013FF3" w14:paraId="6411D1B3" w14:textId="77777777" w:rsidTr="00013FF3">
        <w:tc>
          <w:tcPr>
            <w:tcW w:w="1667" w:type="pct"/>
            <w:hideMark/>
          </w:tcPr>
          <w:p w14:paraId="5B1E2331" w14:textId="77777777" w:rsidR="00013FF3" w:rsidRPr="00013FF3" w:rsidRDefault="00013FF3" w:rsidP="00927D42">
            <w:pPr>
              <w:numPr>
                <w:ilvl w:val="0"/>
                <w:numId w:val="7"/>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lastRenderedPageBreak/>
              <w:t>Ganado Porcino</w:t>
            </w:r>
          </w:p>
        </w:tc>
        <w:tc>
          <w:tcPr>
            <w:tcW w:w="2298" w:type="pct"/>
            <w:hideMark/>
          </w:tcPr>
          <w:p w14:paraId="2E3902A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035" w:type="pct"/>
            <w:hideMark/>
          </w:tcPr>
          <w:p w14:paraId="5C27205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 por cabeza</w:t>
            </w:r>
          </w:p>
        </w:tc>
      </w:tr>
      <w:tr w:rsidR="00013FF3" w:rsidRPr="00013FF3" w14:paraId="4EBB75DB" w14:textId="77777777" w:rsidTr="00013FF3">
        <w:tc>
          <w:tcPr>
            <w:tcW w:w="1667" w:type="pct"/>
            <w:hideMark/>
          </w:tcPr>
          <w:p w14:paraId="1AA69D2A" w14:textId="77777777" w:rsidR="00013FF3" w:rsidRPr="00013FF3" w:rsidRDefault="00013FF3" w:rsidP="00927D42">
            <w:pPr>
              <w:numPr>
                <w:ilvl w:val="0"/>
                <w:numId w:val="7"/>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Carnicería</w:t>
            </w:r>
          </w:p>
        </w:tc>
        <w:tc>
          <w:tcPr>
            <w:tcW w:w="2298" w:type="pct"/>
            <w:hideMark/>
          </w:tcPr>
          <w:p w14:paraId="04E825A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035" w:type="pct"/>
            <w:hideMark/>
          </w:tcPr>
          <w:p w14:paraId="58F8755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 anual</w:t>
            </w:r>
          </w:p>
        </w:tc>
      </w:tr>
    </w:tbl>
    <w:p w14:paraId="08A5432E"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70EEF6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w:t>
      </w:r>
      <w:r w:rsidRPr="00013FF3">
        <w:rPr>
          <w:rFonts w:ascii="Arial" w:eastAsia="Arial MT" w:hAnsi="Arial"/>
          <w:color w:val="000000" w:themeColor="text1"/>
          <w:sz w:val="20"/>
          <w:szCs w:val="20"/>
          <w:lang w:val="es-ES"/>
        </w:rPr>
        <w:t>.- Los derechos por servicio de transporte, se pagarán de acuerdo a la siguiente tarifa por cabeza:</w:t>
      </w:r>
    </w:p>
    <w:p w14:paraId="230375B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4070"/>
        <w:gridCol w:w="2032"/>
      </w:tblGrid>
      <w:tr w:rsidR="00013FF3" w:rsidRPr="00013FF3" w14:paraId="39A96D2A" w14:textId="77777777" w:rsidTr="00013FF3">
        <w:tc>
          <w:tcPr>
            <w:tcW w:w="1655" w:type="pct"/>
            <w:hideMark/>
          </w:tcPr>
          <w:p w14:paraId="56C8073B" w14:textId="77777777" w:rsidR="00013FF3" w:rsidRPr="00013FF3" w:rsidRDefault="00013FF3" w:rsidP="00927D42">
            <w:pPr>
              <w:numPr>
                <w:ilvl w:val="0"/>
                <w:numId w:val="8"/>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Vacuno</w:t>
            </w:r>
          </w:p>
        </w:tc>
        <w:tc>
          <w:tcPr>
            <w:tcW w:w="2231" w:type="pct"/>
            <w:hideMark/>
          </w:tcPr>
          <w:p w14:paraId="52CA5825" w14:textId="77777777" w:rsidR="00013FF3" w:rsidRPr="00013FF3" w:rsidRDefault="00013FF3" w:rsidP="00013FF3">
            <w:pPr>
              <w:spacing w:after="0" w:line="360" w:lineRule="auto"/>
              <w:ind w:right="-106"/>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114" w:type="pct"/>
            <w:hideMark/>
          </w:tcPr>
          <w:p w14:paraId="37A46AF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 por cabeza</w:t>
            </w:r>
          </w:p>
        </w:tc>
      </w:tr>
      <w:tr w:rsidR="00013FF3" w:rsidRPr="00013FF3" w14:paraId="051104B1" w14:textId="77777777" w:rsidTr="00013FF3">
        <w:tc>
          <w:tcPr>
            <w:tcW w:w="1655" w:type="pct"/>
            <w:hideMark/>
          </w:tcPr>
          <w:p w14:paraId="33CDA466" w14:textId="77777777" w:rsidR="00013FF3" w:rsidRPr="00013FF3" w:rsidRDefault="00013FF3" w:rsidP="00927D42">
            <w:pPr>
              <w:numPr>
                <w:ilvl w:val="0"/>
                <w:numId w:val="8"/>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Porcino</w:t>
            </w:r>
          </w:p>
        </w:tc>
        <w:tc>
          <w:tcPr>
            <w:tcW w:w="2231" w:type="pct"/>
            <w:hideMark/>
          </w:tcPr>
          <w:p w14:paraId="7328A31C" w14:textId="77777777" w:rsidR="00013FF3" w:rsidRPr="00013FF3" w:rsidRDefault="00013FF3" w:rsidP="00013FF3">
            <w:pPr>
              <w:spacing w:after="0" w:line="360" w:lineRule="auto"/>
              <w:ind w:right="-106"/>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114" w:type="pct"/>
            <w:hideMark/>
          </w:tcPr>
          <w:p w14:paraId="7906630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20.00 por cabeza </w:t>
            </w:r>
          </w:p>
        </w:tc>
      </w:tr>
      <w:tr w:rsidR="00013FF3" w:rsidRPr="00013FF3" w14:paraId="238D8A84" w14:textId="77777777" w:rsidTr="00013FF3">
        <w:tc>
          <w:tcPr>
            <w:tcW w:w="1655" w:type="pct"/>
            <w:hideMark/>
          </w:tcPr>
          <w:p w14:paraId="78EDC05B" w14:textId="77777777" w:rsidR="00013FF3" w:rsidRPr="00013FF3" w:rsidRDefault="00013FF3" w:rsidP="00927D42">
            <w:pPr>
              <w:numPr>
                <w:ilvl w:val="0"/>
                <w:numId w:val="8"/>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Caprino</w:t>
            </w:r>
          </w:p>
        </w:tc>
        <w:tc>
          <w:tcPr>
            <w:tcW w:w="2231" w:type="pct"/>
            <w:hideMark/>
          </w:tcPr>
          <w:p w14:paraId="53F95CE4" w14:textId="77777777" w:rsidR="00013FF3" w:rsidRPr="00013FF3" w:rsidRDefault="00013FF3" w:rsidP="00013FF3">
            <w:pPr>
              <w:spacing w:after="0" w:line="360" w:lineRule="auto"/>
              <w:ind w:right="-106"/>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p>
        </w:tc>
        <w:tc>
          <w:tcPr>
            <w:tcW w:w="1114" w:type="pct"/>
            <w:hideMark/>
          </w:tcPr>
          <w:p w14:paraId="206D7E2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20.00 por cabeza </w:t>
            </w:r>
          </w:p>
        </w:tc>
      </w:tr>
    </w:tbl>
    <w:p w14:paraId="0807B675"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AEF6B7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III</w:t>
      </w:r>
      <w:r w:rsidRPr="00013FF3">
        <w:rPr>
          <w:rFonts w:ascii="Arial" w:eastAsia="Arial MT" w:hAnsi="Arial"/>
          <w:color w:val="000000" w:themeColor="text1"/>
          <w:sz w:val="20"/>
          <w:szCs w:val="20"/>
          <w:lang w:val="es-ES"/>
        </w:rPr>
        <w:t>.- Los derechos por pesaje de ganado en básculas del Ayuntamiento, se pagarán de acuerdo a la siguiente tarifa por cabeza:</w:t>
      </w:r>
    </w:p>
    <w:p w14:paraId="3DF985B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4896" w:type="pct"/>
        <w:tblInd w:w="0" w:type="dxa"/>
        <w:tblLook w:val="01E0" w:firstRow="1" w:lastRow="1" w:firstColumn="1" w:lastColumn="1" w:noHBand="0" w:noVBand="0"/>
      </w:tblPr>
      <w:tblGrid>
        <w:gridCol w:w="4819"/>
        <w:gridCol w:w="4112"/>
      </w:tblGrid>
      <w:tr w:rsidR="00013FF3" w:rsidRPr="00013FF3" w14:paraId="4834C697" w14:textId="77777777" w:rsidTr="00013FF3">
        <w:trPr>
          <w:trHeight w:val="284"/>
        </w:trPr>
        <w:tc>
          <w:tcPr>
            <w:tcW w:w="2698" w:type="pct"/>
            <w:hideMark/>
          </w:tcPr>
          <w:p w14:paraId="288BE27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 </w:t>
            </w:r>
            <w:r w:rsidRPr="00013FF3">
              <w:rPr>
                <w:rFonts w:ascii="Arial" w:eastAsia="Arial MT" w:hAnsi="Arial"/>
                <w:color w:val="000000" w:themeColor="text1"/>
                <w:sz w:val="20"/>
                <w:szCs w:val="20"/>
                <w:lang w:val="es-ES"/>
              </w:rPr>
              <w:t>Ganado Vacuno</w:t>
            </w:r>
          </w:p>
        </w:tc>
        <w:tc>
          <w:tcPr>
            <w:tcW w:w="2302" w:type="pct"/>
            <w:vAlign w:val="center"/>
            <w:hideMark/>
          </w:tcPr>
          <w:p w14:paraId="197C14C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                             $         120.00 por cabeza</w:t>
            </w:r>
          </w:p>
        </w:tc>
      </w:tr>
      <w:tr w:rsidR="00013FF3" w:rsidRPr="00013FF3" w14:paraId="3E1B6714" w14:textId="77777777" w:rsidTr="00013FF3">
        <w:tc>
          <w:tcPr>
            <w:tcW w:w="2698" w:type="pct"/>
            <w:hideMark/>
          </w:tcPr>
          <w:p w14:paraId="2BB37B9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b) </w:t>
            </w:r>
            <w:r w:rsidRPr="00013FF3">
              <w:rPr>
                <w:rFonts w:ascii="Arial" w:eastAsia="Arial MT" w:hAnsi="Arial"/>
                <w:color w:val="000000" w:themeColor="text1"/>
                <w:sz w:val="20"/>
                <w:szCs w:val="20"/>
                <w:lang w:val="es-ES"/>
              </w:rPr>
              <w:t>Ganado Porcino</w:t>
            </w:r>
          </w:p>
        </w:tc>
        <w:tc>
          <w:tcPr>
            <w:tcW w:w="2302" w:type="pct"/>
            <w:vAlign w:val="center"/>
            <w:hideMark/>
          </w:tcPr>
          <w:p w14:paraId="1F98A5C0"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20.00 por cabeza</w:t>
            </w:r>
          </w:p>
        </w:tc>
      </w:tr>
      <w:tr w:rsidR="00013FF3" w:rsidRPr="00013FF3" w14:paraId="32FC7638" w14:textId="77777777" w:rsidTr="00013FF3">
        <w:trPr>
          <w:trHeight w:val="284"/>
        </w:trPr>
        <w:tc>
          <w:tcPr>
            <w:tcW w:w="2698" w:type="pct"/>
            <w:hideMark/>
          </w:tcPr>
          <w:p w14:paraId="3C4E4A2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c) </w:t>
            </w:r>
            <w:r w:rsidRPr="00013FF3">
              <w:rPr>
                <w:rFonts w:ascii="Arial" w:eastAsia="Arial MT" w:hAnsi="Arial"/>
                <w:color w:val="000000" w:themeColor="text1"/>
                <w:sz w:val="20"/>
                <w:szCs w:val="20"/>
                <w:lang w:val="es-ES"/>
              </w:rPr>
              <w:t>Ganado Caprino</w:t>
            </w:r>
          </w:p>
        </w:tc>
        <w:tc>
          <w:tcPr>
            <w:tcW w:w="2302" w:type="pct"/>
            <w:hideMark/>
          </w:tcPr>
          <w:p w14:paraId="2280670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$ 120.00 por cabeza</w:t>
            </w:r>
          </w:p>
        </w:tc>
      </w:tr>
    </w:tbl>
    <w:p w14:paraId="1A50088E"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0B64EAA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IV.</w:t>
      </w:r>
      <w:r w:rsidRPr="00013FF3">
        <w:rPr>
          <w:rFonts w:ascii="Arial" w:eastAsia="Arial MT" w:hAnsi="Arial"/>
          <w:color w:val="000000" w:themeColor="text1"/>
          <w:sz w:val="20"/>
          <w:szCs w:val="20"/>
          <w:lang w:val="es-ES"/>
        </w:rPr>
        <w:t>- Los derechos por servicio de inspección por parte de la autoridad municipal, se pagarán de acuerdo a la siguiente tarifa por cabeza:</w:t>
      </w:r>
    </w:p>
    <w:p w14:paraId="398A016C"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5507"/>
        <w:gridCol w:w="3614"/>
      </w:tblGrid>
      <w:tr w:rsidR="00013FF3" w:rsidRPr="00013FF3" w14:paraId="0C82171B" w14:textId="77777777" w:rsidTr="00013FF3">
        <w:trPr>
          <w:trHeight w:val="284"/>
        </w:trPr>
        <w:tc>
          <w:tcPr>
            <w:tcW w:w="3019" w:type="pct"/>
            <w:hideMark/>
          </w:tcPr>
          <w:p w14:paraId="7E656B64" w14:textId="77777777" w:rsidR="00013FF3" w:rsidRPr="00013FF3" w:rsidRDefault="00013FF3" w:rsidP="00927D42">
            <w:pPr>
              <w:numPr>
                <w:ilvl w:val="0"/>
                <w:numId w:val="9"/>
              </w:numPr>
              <w:tabs>
                <w:tab w:val="left" w:pos="605"/>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Vacuno</w:t>
            </w:r>
          </w:p>
        </w:tc>
        <w:tc>
          <w:tcPr>
            <w:tcW w:w="1981" w:type="pct"/>
            <w:hideMark/>
          </w:tcPr>
          <w:p w14:paraId="13D5CF65"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cabeza</w:t>
            </w:r>
          </w:p>
        </w:tc>
      </w:tr>
      <w:tr w:rsidR="00013FF3" w:rsidRPr="00013FF3" w14:paraId="23C4473B" w14:textId="77777777" w:rsidTr="00013FF3">
        <w:tc>
          <w:tcPr>
            <w:tcW w:w="3019" w:type="pct"/>
            <w:hideMark/>
          </w:tcPr>
          <w:p w14:paraId="75BD303C" w14:textId="77777777" w:rsidR="00013FF3" w:rsidRPr="00013FF3" w:rsidRDefault="00013FF3" w:rsidP="00927D42">
            <w:pPr>
              <w:numPr>
                <w:ilvl w:val="0"/>
                <w:numId w:val="9"/>
              </w:numPr>
              <w:tabs>
                <w:tab w:val="left" w:pos="617"/>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Porcino</w:t>
            </w:r>
          </w:p>
        </w:tc>
        <w:tc>
          <w:tcPr>
            <w:tcW w:w="1981" w:type="pct"/>
            <w:hideMark/>
          </w:tcPr>
          <w:p w14:paraId="75F06E4C"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cabeza</w:t>
            </w:r>
          </w:p>
        </w:tc>
      </w:tr>
      <w:tr w:rsidR="00013FF3" w:rsidRPr="00013FF3" w14:paraId="71F63444" w14:textId="77777777" w:rsidTr="00013FF3">
        <w:trPr>
          <w:trHeight w:val="284"/>
        </w:trPr>
        <w:tc>
          <w:tcPr>
            <w:tcW w:w="3019" w:type="pct"/>
            <w:hideMark/>
          </w:tcPr>
          <w:p w14:paraId="3BED7262" w14:textId="77777777" w:rsidR="00013FF3" w:rsidRPr="00013FF3" w:rsidRDefault="00013FF3" w:rsidP="00927D42">
            <w:pPr>
              <w:numPr>
                <w:ilvl w:val="0"/>
                <w:numId w:val="9"/>
              </w:numPr>
              <w:tabs>
                <w:tab w:val="left" w:pos="605"/>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Caprino</w:t>
            </w:r>
          </w:p>
        </w:tc>
        <w:tc>
          <w:tcPr>
            <w:tcW w:w="1981" w:type="pct"/>
            <w:hideMark/>
          </w:tcPr>
          <w:p w14:paraId="1F49EC2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cabeza</w:t>
            </w:r>
          </w:p>
        </w:tc>
      </w:tr>
    </w:tbl>
    <w:p w14:paraId="0D3FFE35"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6B07E12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Sexta</w:t>
      </w:r>
    </w:p>
    <w:p w14:paraId="2854EA29"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el Servicio de Supervisión Sanitaria de Matanza de Animales de Consumo</w:t>
      </w:r>
    </w:p>
    <w:p w14:paraId="5CA7F6D7"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32B58F0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19.- </w:t>
      </w:r>
      <w:r w:rsidRPr="00013FF3">
        <w:rPr>
          <w:rFonts w:ascii="Arial" w:eastAsia="Arial MT" w:hAnsi="Arial"/>
          <w:color w:val="000000" w:themeColor="text1"/>
          <w:sz w:val="20"/>
          <w:szCs w:val="20"/>
          <w:lang w:val="es-ES"/>
        </w:rPr>
        <w:t>Los derechos por el Servicio Supervisión Sanitaria de Matanza de Animales de consumo, se pagarán con base en la cuota de:</w:t>
      </w:r>
    </w:p>
    <w:p w14:paraId="7A3D52E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028"/>
      </w:tblGrid>
      <w:tr w:rsidR="00013FF3" w:rsidRPr="00013FF3" w14:paraId="6C7C3366" w14:textId="77777777" w:rsidTr="00013FF3">
        <w:tc>
          <w:tcPr>
            <w:tcW w:w="7083" w:type="dxa"/>
            <w:hideMark/>
          </w:tcPr>
          <w:p w14:paraId="1DA2C482" w14:textId="77777777" w:rsidR="00013FF3" w:rsidRPr="00013FF3" w:rsidRDefault="00013FF3" w:rsidP="00927D42">
            <w:pPr>
              <w:numPr>
                <w:ilvl w:val="0"/>
                <w:numId w:val="10"/>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Porcino:</w:t>
            </w:r>
          </w:p>
        </w:tc>
        <w:tc>
          <w:tcPr>
            <w:tcW w:w="2028" w:type="dxa"/>
            <w:hideMark/>
          </w:tcPr>
          <w:p w14:paraId="08597F7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 por cabeza</w:t>
            </w:r>
          </w:p>
        </w:tc>
      </w:tr>
      <w:tr w:rsidR="00013FF3" w:rsidRPr="00013FF3" w14:paraId="69CA3D4A" w14:textId="77777777" w:rsidTr="00013FF3">
        <w:tc>
          <w:tcPr>
            <w:tcW w:w="7083" w:type="dxa"/>
            <w:hideMark/>
          </w:tcPr>
          <w:p w14:paraId="73CCC637" w14:textId="77777777" w:rsidR="00013FF3" w:rsidRPr="00013FF3" w:rsidRDefault="00013FF3" w:rsidP="00927D42">
            <w:pPr>
              <w:numPr>
                <w:ilvl w:val="0"/>
                <w:numId w:val="10"/>
              </w:numPr>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Ganado Vacuno:</w:t>
            </w:r>
          </w:p>
        </w:tc>
        <w:tc>
          <w:tcPr>
            <w:tcW w:w="2028" w:type="dxa"/>
            <w:hideMark/>
          </w:tcPr>
          <w:p w14:paraId="11DD170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$ 65.00 por cabeza.</w:t>
            </w:r>
          </w:p>
        </w:tc>
      </w:tr>
    </w:tbl>
    <w:p w14:paraId="0E9E2B7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64F6E13A"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Séptima</w:t>
      </w:r>
    </w:p>
    <w:p w14:paraId="6E2B5C36"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Catastro</w:t>
      </w:r>
    </w:p>
    <w:p w14:paraId="107D8446"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r w:rsidRPr="00013FF3">
        <w:rPr>
          <w:rFonts w:ascii="Arial" w:eastAsia="Times New Roman" w:hAnsi="Arial"/>
          <w:b/>
          <w:sz w:val="20"/>
          <w:szCs w:val="20"/>
          <w:lang w:eastAsia="es-MX"/>
        </w:rPr>
        <w:t xml:space="preserve">Artículo 20.- </w:t>
      </w:r>
      <w:r w:rsidRPr="00013FF3">
        <w:rPr>
          <w:rFonts w:ascii="Arial" w:eastAsia="Times New Roman" w:hAnsi="Arial"/>
          <w:sz w:val="20"/>
          <w:szCs w:val="20"/>
          <w:lang w:eastAsia="es-MX"/>
        </w:rPr>
        <w:t xml:space="preserve">La cuota que se pagará por los servicios que presta el Catastro Municipal, causarán </w:t>
      </w:r>
      <w:r w:rsidRPr="00013FF3">
        <w:rPr>
          <w:rFonts w:ascii="Arial" w:eastAsia="Times New Roman" w:hAnsi="Arial"/>
          <w:sz w:val="20"/>
          <w:szCs w:val="20"/>
          <w:lang w:eastAsia="es-MX"/>
        </w:rPr>
        <w:lastRenderedPageBreak/>
        <w:t>derechos de conformidad con la siguiente tarifa.</w:t>
      </w:r>
    </w:p>
    <w:p w14:paraId="3A482043"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4"/>
        <w:gridCol w:w="333"/>
        <w:gridCol w:w="918"/>
        <w:gridCol w:w="1061"/>
        <w:gridCol w:w="405"/>
        <w:gridCol w:w="290"/>
        <w:gridCol w:w="419"/>
        <w:gridCol w:w="1461"/>
      </w:tblGrid>
      <w:tr w:rsidR="00013FF3" w:rsidRPr="00013FF3" w14:paraId="72227F1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C0A71F8"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I.- Por la emisión de copias simples:</w:t>
            </w:r>
          </w:p>
        </w:tc>
        <w:tc>
          <w:tcPr>
            <w:tcW w:w="230" w:type="pct"/>
            <w:tcBorders>
              <w:top w:val="single" w:sz="4" w:space="0" w:color="000000"/>
              <w:left w:val="single" w:sz="4" w:space="0" w:color="000000"/>
              <w:bottom w:val="single" w:sz="4" w:space="0" w:color="000000"/>
              <w:right w:val="nil"/>
            </w:tcBorders>
          </w:tcPr>
          <w:p w14:paraId="37C329CF" w14:textId="77777777" w:rsidR="00013FF3" w:rsidRPr="00013FF3" w:rsidRDefault="00013FF3" w:rsidP="00013FF3">
            <w:pPr>
              <w:adjustRightInd w:val="0"/>
              <w:spacing w:after="0" w:line="360" w:lineRule="auto"/>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tcPr>
          <w:p w14:paraId="5527C7A2" w14:textId="77777777" w:rsidR="00013FF3" w:rsidRPr="00013FF3" w:rsidRDefault="00013FF3" w:rsidP="00013FF3">
            <w:pPr>
              <w:adjustRightInd w:val="0"/>
              <w:spacing w:after="0" w:line="360" w:lineRule="auto"/>
              <w:rPr>
                <w:rFonts w:ascii="Arial" w:eastAsia="Times New Roman" w:hAnsi="Arial"/>
                <w:color w:val="000000" w:themeColor="text1"/>
                <w:sz w:val="20"/>
                <w:szCs w:val="20"/>
                <w:lang w:eastAsia="es-MX"/>
              </w:rPr>
            </w:pPr>
          </w:p>
        </w:tc>
      </w:tr>
      <w:tr w:rsidR="00013FF3" w:rsidRPr="00013FF3" w14:paraId="3162BFAA"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072B57A"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a) </w:t>
            </w:r>
            <w:r w:rsidRPr="00013FF3">
              <w:rPr>
                <w:rFonts w:ascii="Arial" w:eastAsia="Times New Roman" w:hAnsi="Arial"/>
                <w:color w:val="000000" w:themeColor="text1"/>
                <w:sz w:val="20"/>
                <w:szCs w:val="20"/>
                <w:lang w:eastAsia="es-MX"/>
              </w:rPr>
              <w:t>Por cada hoja simple tamaño carta de cédulas, planos de predios, formas de manifestación de traslación de dominio, oficios de servicios expedidos por la Dirección o cualquier otra manifestación.</w:t>
            </w:r>
          </w:p>
        </w:tc>
        <w:tc>
          <w:tcPr>
            <w:tcW w:w="230" w:type="pct"/>
            <w:tcBorders>
              <w:top w:val="single" w:sz="4" w:space="0" w:color="000000"/>
              <w:left w:val="single" w:sz="4" w:space="0" w:color="000000"/>
              <w:bottom w:val="single" w:sz="4" w:space="0" w:color="000000"/>
              <w:right w:val="nil"/>
            </w:tcBorders>
            <w:hideMark/>
          </w:tcPr>
          <w:p w14:paraId="3BA8E99B"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5A16A271"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40.00</w:t>
            </w:r>
          </w:p>
        </w:tc>
      </w:tr>
      <w:tr w:rsidR="00013FF3" w:rsidRPr="00013FF3" w14:paraId="4128148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45FA4D7"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b) </w:t>
            </w:r>
            <w:r w:rsidRPr="00013FF3">
              <w:rPr>
                <w:rFonts w:ascii="Arial" w:eastAsia="Times New Roman" w:hAnsi="Arial"/>
                <w:color w:val="000000" w:themeColor="text1"/>
                <w:sz w:val="20"/>
                <w:szCs w:val="20"/>
                <w:lang w:eastAsia="es-MX"/>
              </w:rPr>
              <w:t>Por cada copia hasta tamaño cuatro cartas</w:t>
            </w:r>
          </w:p>
        </w:tc>
        <w:tc>
          <w:tcPr>
            <w:tcW w:w="230" w:type="pct"/>
            <w:tcBorders>
              <w:top w:val="single" w:sz="4" w:space="0" w:color="000000"/>
              <w:left w:val="single" w:sz="4" w:space="0" w:color="000000"/>
              <w:bottom w:val="single" w:sz="4" w:space="0" w:color="000000"/>
              <w:right w:val="nil"/>
            </w:tcBorders>
            <w:hideMark/>
          </w:tcPr>
          <w:p w14:paraId="54439BE7"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40C0D7EA"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52.00</w:t>
            </w:r>
          </w:p>
        </w:tc>
      </w:tr>
      <w:tr w:rsidR="00013FF3" w:rsidRPr="00013FF3" w14:paraId="7F20482D"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9A88E28"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c) </w:t>
            </w:r>
            <w:r w:rsidRPr="00013FF3">
              <w:rPr>
                <w:rFonts w:ascii="Arial" w:eastAsia="Times New Roman" w:hAnsi="Arial"/>
                <w:color w:val="000000" w:themeColor="text1"/>
                <w:sz w:val="20"/>
                <w:szCs w:val="20"/>
                <w:lang w:eastAsia="es-MX"/>
              </w:rPr>
              <w:t>Por cada copia mayor al tamaño cuatro cartas</w:t>
            </w:r>
          </w:p>
        </w:tc>
        <w:tc>
          <w:tcPr>
            <w:tcW w:w="230" w:type="pct"/>
            <w:tcBorders>
              <w:top w:val="single" w:sz="4" w:space="0" w:color="000000"/>
              <w:left w:val="single" w:sz="4" w:space="0" w:color="000000"/>
              <w:bottom w:val="single" w:sz="4" w:space="0" w:color="000000"/>
              <w:right w:val="nil"/>
            </w:tcBorders>
            <w:hideMark/>
          </w:tcPr>
          <w:p w14:paraId="12626BD3"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4CF4894"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73.00</w:t>
            </w:r>
          </w:p>
        </w:tc>
      </w:tr>
      <w:tr w:rsidR="00013FF3" w:rsidRPr="00013FF3" w14:paraId="00434E0F"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47DF49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d) </w:t>
            </w:r>
            <w:r w:rsidRPr="00013FF3">
              <w:rPr>
                <w:rFonts w:ascii="Arial" w:eastAsia="Times New Roman" w:hAnsi="Arial"/>
                <w:color w:val="000000" w:themeColor="text1"/>
                <w:sz w:val="20"/>
                <w:szCs w:val="20"/>
                <w:lang w:eastAsia="es-MX"/>
              </w:rPr>
              <w:t>Por cada hoja simple tamaño carta de libro de parcela con datos registrales</w:t>
            </w:r>
          </w:p>
        </w:tc>
        <w:tc>
          <w:tcPr>
            <w:tcW w:w="230" w:type="pct"/>
            <w:tcBorders>
              <w:top w:val="single" w:sz="4" w:space="0" w:color="000000"/>
              <w:left w:val="single" w:sz="4" w:space="0" w:color="000000"/>
              <w:bottom w:val="single" w:sz="4" w:space="0" w:color="000000"/>
              <w:right w:val="nil"/>
            </w:tcBorders>
            <w:hideMark/>
          </w:tcPr>
          <w:p w14:paraId="3F1C08D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318CC3E1"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104.00</w:t>
            </w:r>
          </w:p>
        </w:tc>
      </w:tr>
      <w:tr w:rsidR="00013FF3" w:rsidRPr="00013FF3" w14:paraId="5C8F5C25"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1163538"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II.- Por la expedición de copias fotostáticas certificadas o duplicados</w:t>
            </w:r>
          </w:p>
          <w:p w14:paraId="3C047FC9"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certificados de:</w:t>
            </w:r>
          </w:p>
        </w:tc>
        <w:tc>
          <w:tcPr>
            <w:tcW w:w="230" w:type="pct"/>
            <w:tcBorders>
              <w:top w:val="single" w:sz="4" w:space="0" w:color="000000"/>
              <w:left w:val="single" w:sz="4" w:space="0" w:color="000000"/>
              <w:bottom w:val="single" w:sz="4" w:space="0" w:color="000000"/>
              <w:right w:val="nil"/>
            </w:tcBorders>
          </w:tcPr>
          <w:p w14:paraId="13A70D1A"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0AAE5213"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77EBBF44" w14:textId="77777777" w:rsidTr="00013FF3">
        <w:tc>
          <w:tcPr>
            <w:tcW w:w="2318" w:type="pct"/>
            <w:tcBorders>
              <w:top w:val="single" w:sz="4" w:space="0" w:color="000000"/>
              <w:left w:val="single" w:sz="4" w:space="0" w:color="000000"/>
              <w:bottom w:val="single" w:sz="4" w:space="0" w:color="000000"/>
              <w:right w:val="nil"/>
            </w:tcBorders>
            <w:hideMark/>
          </w:tcPr>
          <w:p w14:paraId="02CEEEF5"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a) </w:t>
            </w:r>
            <w:r w:rsidRPr="00013FF3">
              <w:rPr>
                <w:rFonts w:ascii="Arial" w:eastAsia="Times New Roman" w:hAnsi="Arial"/>
                <w:color w:val="000000" w:themeColor="text1"/>
                <w:sz w:val="20"/>
                <w:szCs w:val="20"/>
                <w:lang w:eastAsia="es-MX"/>
              </w:rPr>
              <w:t>Cédulas, planos, manifestaciones, oficios</w:t>
            </w:r>
          </w:p>
          <w:p w14:paraId="57B1D59D"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Dirección, (tamaño carta) cada una.</w:t>
            </w:r>
          </w:p>
        </w:tc>
        <w:tc>
          <w:tcPr>
            <w:tcW w:w="183" w:type="pct"/>
            <w:tcBorders>
              <w:top w:val="single" w:sz="4" w:space="0" w:color="000000"/>
              <w:left w:val="nil"/>
              <w:bottom w:val="single" w:sz="4" w:space="0" w:color="000000"/>
              <w:right w:val="nil"/>
            </w:tcBorders>
            <w:hideMark/>
          </w:tcPr>
          <w:p w14:paraId="5C5CD31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w:t>
            </w:r>
          </w:p>
        </w:tc>
        <w:tc>
          <w:tcPr>
            <w:tcW w:w="504" w:type="pct"/>
            <w:tcBorders>
              <w:top w:val="single" w:sz="4" w:space="0" w:color="000000"/>
              <w:left w:val="nil"/>
              <w:bottom w:val="single" w:sz="4" w:space="0" w:color="000000"/>
              <w:right w:val="nil"/>
            </w:tcBorders>
            <w:hideMark/>
          </w:tcPr>
          <w:p w14:paraId="701BB94D"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servicios</w:t>
            </w:r>
          </w:p>
        </w:tc>
        <w:tc>
          <w:tcPr>
            <w:tcW w:w="582" w:type="pct"/>
            <w:tcBorders>
              <w:top w:val="single" w:sz="4" w:space="0" w:color="000000"/>
              <w:left w:val="nil"/>
              <w:bottom w:val="single" w:sz="4" w:space="0" w:color="000000"/>
              <w:right w:val="nil"/>
            </w:tcBorders>
            <w:hideMark/>
          </w:tcPr>
          <w:p w14:paraId="72A0C0E5"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expedidos</w:t>
            </w:r>
          </w:p>
        </w:tc>
        <w:tc>
          <w:tcPr>
            <w:tcW w:w="222" w:type="pct"/>
            <w:tcBorders>
              <w:top w:val="single" w:sz="4" w:space="0" w:color="000000"/>
              <w:left w:val="nil"/>
              <w:bottom w:val="single" w:sz="4" w:space="0" w:color="000000"/>
              <w:right w:val="nil"/>
            </w:tcBorders>
            <w:hideMark/>
          </w:tcPr>
          <w:p w14:paraId="1C151033"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por</w:t>
            </w:r>
          </w:p>
        </w:tc>
        <w:tc>
          <w:tcPr>
            <w:tcW w:w="159" w:type="pct"/>
            <w:tcBorders>
              <w:top w:val="single" w:sz="4" w:space="0" w:color="000000"/>
              <w:left w:val="nil"/>
              <w:bottom w:val="single" w:sz="4" w:space="0" w:color="000000"/>
              <w:right w:val="single" w:sz="4" w:space="0" w:color="000000"/>
            </w:tcBorders>
            <w:hideMark/>
          </w:tcPr>
          <w:p w14:paraId="6F1B238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la</w:t>
            </w:r>
          </w:p>
        </w:tc>
        <w:tc>
          <w:tcPr>
            <w:tcW w:w="230" w:type="pct"/>
            <w:tcBorders>
              <w:top w:val="single" w:sz="4" w:space="0" w:color="000000"/>
              <w:left w:val="single" w:sz="4" w:space="0" w:color="000000"/>
              <w:bottom w:val="single" w:sz="4" w:space="0" w:color="000000"/>
              <w:right w:val="nil"/>
            </w:tcBorders>
            <w:hideMark/>
          </w:tcPr>
          <w:p w14:paraId="7F2E07CB"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3EDE15F"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135.00</w:t>
            </w:r>
          </w:p>
        </w:tc>
      </w:tr>
      <w:tr w:rsidR="00013FF3" w:rsidRPr="00013FF3" w14:paraId="5E506E10"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2A159807"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b) </w:t>
            </w:r>
            <w:r w:rsidRPr="00013FF3">
              <w:rPr>
                <w:rFonts w:ascii="Arial" w:eastAsia="Times New Roman" w:hAnsi="Arial"/>
                <w:color w:val="000000" w:themeColor="text1"/>
                <w:sz w:val="20"/>
                <w:szCs w:val="20"/>
                <w:lang w:eastAsia="es-MX"/>
              </w:rPr>
              <w:t>Planos tamaño doble carta, cada una.</w:t>
            </w:r>
          </w:p>
        </w:tc>
        <w:tc>
          <w:tcPr>
            <w:tcW w:w="230" w:type="pct"/>
            <w:tcBorders>
              <w:top w:val="single" w:sz="4" w:space="0" w:color="000000"/>
              <w:left w:val="single" w:sz="4" w:space="0" w:color="000000"/>
              <w:bottom w:val="single" w:sz="4" w:space="0" w:color="000000"/>
              <w:right w:val="nil"/>
            </w:tcBorders>
            <w:hideMark/>
          </w:tcPr>
          <w:p w14:paraId="197615FE"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23675C2"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253.00</w:t>
            </w:r>
          </w:p>
        </w:tc>
      </w:tr>
      <w:tr w:rsidR="00013FF3" w:rsidRPr="00013FF3" w14:paraId="28E18E85"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4E9B4CCE"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c) </w:t>
            </w:r>
            <w:r w:rsidRPr="00013FF3">
              <w:rPr>
                <w:rFonts w:ascii="Arial" w:eastAsia="Times New Roman" w:hAnsi="Arial"/>
                <w:color w:val="000000" w:themeColor="text1"/>
                <w:sz w:val="20"/>
                <w:szCs w:val="20"/>
                <w:lang w:eastAsia="es-MX"/>
              </w:rPr>
              <w:t>Planos tamaño hasta cuatro cartas, cada una.</w:t>
            </w:r>
          </w:p>
        </w:tc>
        <w:tc>
          <w:tcPr>
            <w:tcW w:w="230" w:type="pct"/>
            <w:tcBorders>
              <w:top w:val="single" w:sz="4" w:space="0" w:color="000000"/>
              <w:left w:val="single" w:sz="4" w:space="0" w:color="000000"/>
              <w:bottom w:val="single" w:sz="4" w:space="0" w:color="000000"/>
              <w:right w:val="nil"/>
            </w:tcBorders>
            <w:hideMark/>
          </w:tcPr>
          <w:p w14:paraId="36DE5161"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9E4C837"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411.00</w:t>
            </w:r>
          </w:p>
        </w:tc>
      </w:tr>
      <w:tr w:rsidR="00013FF3" w:rsidRPr="00013FF3" w14:paraId="5EA8B637"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025420E"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d) </w:t>
            </w:r>
            <w:r w:rsidRPr="00013FF3">
              <w:rPr>
                <w:rFonts w:ascii="Arial" w:eastAsia="Times New Roman" w:hAnsi="Arial"/>
                <w:color w:val="000000" w:themeColor="text1"/>
                <w:sz w:val="20"/>
                <w:szCs w:val="20"/>
                <w:lang w:eastAsia="es-MX"/>
              </w:rPr>
              <w:t>Planos mayores de cuatro veces tamaño carta, cada uno</w:t>
            </w:r>
          </w:p>
        </w:tc>
        <w:tc>
          <w:tcPr>
            <w:tcW w:w="230" w:type="pct"/>
            <w:tcBorders>
              <w:top w:val="single" w:sz="4" w:space="0" w:color="000000"/>
              <w:left w:val="single" w:sz="4" w:space="0" w:color="000000"/>
              <w:bottom w:val="single" w:sz="4" w:space="0" w:color="000000"/>
              <w:right w:val="nil"/>
            </w:tcBorders>
            <w:hideMark/>
          </w:tcPr>
          <w:p w14:paraId="606406B3"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861E55A"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437.00</w:t>
            </w:r>
          </w:p>
        </w:tc>
      </w:tr>
      <w:tr w:rsidR="00013FF3" w:rsidRPr="00013FF3" w14:paraId="6C17D3D5"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9633406"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e) </w:t>
            </w:r>
            <w:r w:rsidRPr="00013FF3">
              <w:rPr>
                <w:rFonts w:ascii="Arial" w:eastAsia="Times New Roman" w:hAnsi="Arial"/>
                <w:color w:val="000000" w:themeColor="text1"/>
                <w:sz w:val="20"/>
                <w:szCs w:val="20"/>
                <w:lang w:eastAsia="es-MX"/>
              </w:rPr>
              <w:t>Libros de parcela con datos registrales</w:t>
            </w:r>
          </w:p>
        </w:tc>
        <w:tc>
          <w:tcPr>
            <w:tcW w:w="230" w:type="pct"/>
            <w:tcBorders>
              <w:top w:val="single" w:sz="4" w:space="0" w:color="000000"/>
              <w:left w:val="single" w:sz="4" w:space="0" w:color="000000"/>
              <w:bottom w:val="single" w:sz="4" w:space="0" w:color="000000"/>
              <w:right w:val="nil"/>
            </w:tcBorders>
            <w:hideMark/>
          </w:tcPr>
          <w:p w14:paraId="3DCF8E11"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5E89EB61"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312.00</w:t>
            </w:r>
          </w:p>
        </w:tc>
      </w:tr>
      <w:tr w:rsidR="00013FF3" w:rsidRPr="00013FF3" w14:paraId="2C7D995F"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69268C49"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III.- Por la expedición de oficio de:</w:t>
            </w:r>
          </w:p>
        </w:tc>
        <w:tc>
          <w:tcPr>
            <w:tcW w:w="230" w:type="pct"/>
            <w:tcBorders>
              <w:top w:val="single" w:sz="4" w:space="0" w:color="000000"/>
              <w:left w:val="single" w:sz="4" w:space="0" w:color="000000"/>
              <w:bottom w:val="single" w:sz="4" w:space="0" w:color="000000"/>
              <w:right w:val="nil"/>
            </w:tcBorders>
            <w:hideMark/>
          </w:tcPr>
          <w:p w14:paraId="06E0BABE"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668C5EA"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color w:val="000000" w:themeColor="text1"/>
                <w:sz w:val="20"/>
                <w:szCs w:val="20"/>
                <w:lang w:eastAsia="es-MX"/>
              </w:rPr>
              <w:t xml:space="preserve">  </w:t>
            </w:r>
          </w:p>
        </w:tc>
      </w:tr>
      <w:tr w:rsidR="00013FF3" w:rsidRPr="00013FF3" w14:paraId="66128171"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6971929F" w14:textId="77777777" w:rsidR="00013FF3" w:rsidRPr="00013FF3" w:rsidRDefault="00013FF3" w:rsidP="00927D42">
            <w:pPr>
              <w:numPr>
                <w:ilvl w:val="0"/>
                <w:numId w:val="11"/>
              </w:numPr>
              <w:spacing w:after="0" w:line="360" w:lineRule="auto"/>
              <w:ind w:left="0" w:right="93" w:firstLine="0"/>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 xml:space="preserve">División </w:t>
            </w:r>
          </w:p>
        </w:tc>
        <w:tc>
          <w:tcPr>
            <w:tcW w:w="230" w:type="pct"/>
            <w:tcBorders>
              <w:top w:val="single" w:sz="4" w:space="0" w:color="000000"/>
              <w:left w:val="single" w:sz="4" w:space="0" w:color="000000"/>
              <w:bottom w:val="single" w:sz="4" w:space="0" w:color="000000"/>
              <w:right w:val="nil"/>
            </w:tcBorders>
            <w:hideMark/>
          </w:tcPr>
          <w:p w14:paraId="4512D80B"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EF7089E"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270.00</w:t>
            </w:r>
          </w:p>
        </w:tc>
      </w:tr>
      <w:tr w:rsidR="00013FF3" w:rsidRPr="00013FF3" w14:paraId="6F8D7962"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6EFCC98E"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 xml:space="preserve"> por cada parte</w:t>
            </w:r>
          </w:p>
        </w:tc>
        <w:tc>
          <w:tcPr>
            <w:tcW w:w="230" w:type="pct"/>
            <w:tcBorders>
              <w:top w:val="single" w:sz="4" w:space="0" w:color="000000"/>
              <w:left w:val="single" w:sz="4" w:space="0" w:color="000000"/>
              <w:bottom w:val="single" w:sz="4" w:space="0" w:color="000000"/>
              <w:right w:val="nil"/>
            </w:tcBorders>
            <w:hideMark/>
          </w:tcPr>
          <w:p w14:paraId="72CD2FF0"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44B504FF"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99.00</w:t>
            </w:r>
          </w:p>
        </w:tc>
      </w:tr>
      <w:tr w:rsidR="00013FF3" w:rsidRPr="00013FF3" w14:paraId="66FADD7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2176A122" w14:textId="77777777" w:rsidR="00013FF3" w:rsidRPr="00013FF3" w:rsidRDefault="00013FF3" w:rsidP="00927D42">
            <w:pPr>
              <w:numPr>
                <w:ilvl w:val="0"/>
                <w:numId w:val="11"/>
              </w:numPr>
              <w:adjustRightInd w:val="0"/>
              <w:spacing w:after="0" w:line="360" w:lineRule="auto"/>
              <w:ind w:left="137" w:right="93" w:hanging="142"/>
              <w:rPr>
                <w:rFonts w:ascii="Arial" w:eastAsia="Times New Roman" w:hAnsi="Arial"/>
                <w:b/>
                <w:color w:val="000000" w:themeColor="text1"/>
                <w:sz w:val="20"/>
                <w:szCs w:val="20"/>
                <w:lang w:eastAsia="es-MX"/>
              </w:rPr>
            </w:pPr>
            <w:r w:rsidRPr="00013FF3">
              <w:rPr>
                <w:rFonts w:ascii="Arial" w:eastAsia="Times New Roman" w:hAnsi="Arial"/>
                <w:color w:val="000000" w:themeColor="text1"/>
                <w:sz w:val="20"/>
                <w:szCs w:val="20"/>
                <w:lang w:eastAsia="es-MX"/>
              </w:rPr>
              <w:t>Unión</w:t>
            </w:r>
          </w:p>
        </w:tc>
        <w:tc>
          <w:tcPr>
            <w:tcW w:w="230" w:type="pct"/>
            <w:tcBorders>
              <w:top w:val="single" w:sz="4" w:space="0" w:color="000000"/>
              <w:left w:val="single" w:sz="4" w:space="0" w:color="000000"/>
              <w:bottom w:val="single" w:sz="4" w:space="0" w:color="000000"/>
              <w:right w:val="nil"/>
            </w:tcBorders>
            <w:hideMark/>
          </w:tcPr>
          <w:p w14:paraId="5F106AFE"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13E583B8"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270.00</w:t>
            </w:r>
          </w:p>
        </w:tc>
      </w:tr>
      <w:tr w:rsidR="00013FF3" w:rsidRPr="00013FF3" w14:paraId="32B0AB8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410F2434" w14:textId="77777777" w:rsidR="00013FF3" w:rsidRPr="00013FF3" w:rsidRDefault="00013FF3" w:rsidP="00927D42">
            <w:pPr>
              <w:numPr>
                <w:ilvl w:val="0"/>
                <w:numId w:val="11"/>
              </w:numPr>
              <w:spacing w:after="0" w:line="360" w:lineRule="auto"/>
              <w:ind w:left="0" w:right="93" w:firstLine="0"/>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Rectificación de Medidas</w:t>
            </w:r>
          </w:p>
        </w:tc>
        <w:tc>
          <w:tcPr>
            <w:tcW w:w="230" w:type="pct"/>
            <w:tcBorders>
              <w:top w:val="single" w:sz="4" w:space="0" w:color="000000"/>
              <w:left w:val="single" w:sz="4" w:space="0" w:color="000000"/>
              <w:bottom w:val="single" w:sz="4" w:space="0" w:color="000000"/>
              <w:right w:val="nil"/>
            </w:tcBorders>
            <w:hideMark/>
          </w:tcPr>
          <w:p w14:paraId="7CECB009"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1F2A3E9C"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270.00</w:t>
            </w:r>
          </w:p>
        </w:tc>
      </w:tr>
      <w:tr w:rsidR="00013FF3" w:rsidRPr="00013FF3" w14:paraId="7A0A9F53"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EB15779"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Hasta por 4 predios</w:t>
            </w:r>
          </w:p>
        </w:tc>
        <w:tc>
          <w:tcPr>
            <w:tcW w:w="230" w:type="pct"/>
            <w:tcBorders>
              <w:top w:val="single" w:sz="4" w:space="0" w:color="000000"/>
              <w:left w:val="single" w:sz="4" w:space="0" w:color="000000"/>
              <w:bottom w:val="single" w:sz="4" w:space="0" w:color="000000"/>
              <w:right w:val="nil"/>
            </w:tcBorders>
            <w:hideMark/>
          </w:tcPr>
          <w:p w14:paraId="34759958"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1E889D63"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208.00</w:t>
            </w:r>
          </w:p>
        </w:tc>
      </w:tr>
      <w:tr w:rsidR="00013FF3" w:rsidRPr="00013FF3" w14:paraId="731EDB33"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48F347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5 a 20 predios</w:t>
            </w:r>
          </w:p>
        </w:tc>
        <w:tc>
          <w:tcPr>
            <w:tcW w:w="230" w:type="pct"/>
            <w:tcBorders>
              <w:top w:val="single" w:sz="4" w:space="0" w:color="000000"/>
              <w:left w:val="single" w:sz="4" w:space="0" w:color="000000"/>
              <w:bottom w:val="single" w:sz="4" w:space="0" w:color="000000"/>
              <w:right w:val="nil"/>
            </w:tcBorders>
            <w:hideMark/>
          </w:tcPr>
          <w:p w14:paraId="04DD19F2"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3139026D"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260.00</w:t>
            </w:r>
          </w:p>
        </w:tc>
      </w:tr>
      <w:tr w:rsidR="00013FF3" w:rsidRPr="00013FF3" w14:paraId="071D320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1CC17EF"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21 a 40 predios</w:t>
            </w:r>
          </w:p>
        </w:tc>
        <w:tc>
          <w:tcPr>
            <w:tcW w:w="230" w:type="pct"/>
            <w:tcBorders>
              <w:top w:val="single" w:sz="4" w:space="0" w:color="000000"/>
              <w:left w:val="single" w:sz="4" w:space="0" w:color="000000"/>
              <w:bottom w:val="single" w:sz="4" w:space="0" w:color="000000"/>
              <w:right w:val="nil"/>
            </w:tcBorders>
            <w:hideMark/>
          </w:tcPr>
          <w:p w14:paraId="0DBEEE97"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0D3C443"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364.00</w:t>
            </w:r>
          </w:p>
        </w:tc>
      </w:tr>
      <w:tr w:rsidR="00013FF3" w:rsidRPr="00013FF3" w14:paraId="7F51CCA1"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61521C5"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41 predios en adelante</w:t>
            </w:r>
          </w:p>
        </w:tc>
        <w:tc>
          <w:tcPr>
            <w:tcW w:w="230" w:type="pct"/>
            <w:tcBorders>
              <w:top w:val="single" w:sz="4" w:space="0" w:color="000000"/>
              <w:left w:val="single" w:sz="4" w:space="0" w:color="000000"/>
              <w:bottom w:val="single" w:sz="4" w:space="0" w:color="000000"/>
              <w:right w:val="nil"/>
            </w:tcBorders>
            <w:hideMark/>
          </w:tcPr>
          <w:p w14:paraId="73BD3344"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3C64BA74"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832.00</w:t>
            </w:r>
          </w:p>
        </w:tc>
      </w:tr>
      <w:tr w:rsidR="00013FF3" w:rsidRPr="00013FF3" w14:paraId="498E5F59"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0242A30"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c) </w:t>
            </w:r>
            <w:r w:rsidRPr="00013FF3">
              <w:rPr>
                <w:rFonts w:ascii="Arial" w:eastAsia="Times New Roman" w:hAnsi="Arial"/>
                <w:color w:val="000000" w:themeColor="text1"/>
                <w:sz w:val="20"/>
                <w:szCs w:val="20"/>
                <w:lang w:eastAsia="es-MX"/>
              </w:rPr>
              <w:t>Urbanización Catastral y Cambio de Nomenclatura</w:t>
            </w:r>
          </w:p>
        </w:tc>
        <w:tc>
          <w:tcPr>
            <w:tcW w:w="230" w:type="pct"/>
            <w:tcBorders>
              <w:top w:val="single" w:sz="4" w:space="0" w:color="000000"/>
              <w:left w:val="single" w:sz="4" w:space="0" w:color="000000"/>
              <w:bottom w:val="single" w:sz="4" w:space="0" w:color="000000"/>
              <w:right w:val="nil"/>
            </w:tcBorders>
            <w:hideMark/>
          </w:tcPr>
          <w:p w14:paraId="067323E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A35B5D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280.00</w:t>
            </w:r>
          </w:p>
        </w:tc>
      </w:tr>
      <w:tr w:rsidR="00013FF3" w:rsidRPr="00013FF3" w14:paraId="0755BD52"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5ECA33F"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d) </w:t>
            </w:r>
            <w:r w:rsidRPr="00013FF3">
              <w:rPr>
                <w:rFonts w:ascii="Arial" w:eastAsia="Times New Roman" w:hAnsi="Arial"/>
                <w:color w:val="000000" w:themeColor="text1"/>
                <w:sz w:val="20"/>
                <w:szCs w:val="20"/>
                <w:lang w:eastAsia="es-MX"/>
              </w:rPr>
              <w:t>Cédula Catastral :</w:t>
            </w:r>
          </w:p>
        </w:tc>
        <w:tc>
          <w:tcPr>
            <w:tcW w:w="230" w:type="pct"/>
            <w:tcBorders>
              <w:top w:val="single" w:sz="4" w:space="0" w:color="000000"/>
              <w:left w:val="single" w:sz="4" w:space="0" w:color="000000"/>
              <w:bottom w:val="single" w:sz="4" w:space="0" w:color="000000"/>
              <w:right w:val="nil"/>
            </w:tcBorders>
            <w:hideMark/>
          </w:tcPr>
          <w:p w14:paraId="123F9C2E"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D574097"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280.00</w:t>
            </w:r>
          </w:p>
        </w:tc>
      </w:tr>
      <w:tr w:rsidR="00013FF3" w:rsidRPr="00013FF3" w14:paraId="62ACC9EE"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F4CABCE"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 xml:space="preserve">     e)Asignación de nomenclatura fundo legal</w:t>
            </w:r>
          </w:p>
        </w:tc>
        <w:tc>
          <w:tcPr>
            <w:tcW w:w="230" w:type="pct"/>
            <w:tcBorders>
              <w:top w:val="single" w:sz="4" w:space="0" w:color="000000"/>
              <w:left w:val="single" w:sz="4" w:space="0" w:color="000000"/>
              <w:bottom w:val="single" w:sz="4" w:space="0" w:color="000000"/>
              <w:right w:val="nil"/>
            </w:tcBorders>
            <w:hideMark/>
          </w:tcPr>
          <w:p w14:paraId="3B6806CE"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0D9E82D"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3,000.00</w:t>
            </w:r>
          </w:p>
        </w:tc>
      </w:tr>
      <w:tr w:rsidR="00013FF3" w:rsidRPr="00013FF3" w14:paraId="2B10C94C"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9CBA986"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Constancias o Certificados de No Propiedad, Única Propiedad, Valor Catastral, Número Oficial de Predio y Certificado de Inscripción Vigente</w:t>
            </w:r>
          </w:p>
        </w:tc>
        <w:tc>
          <w:tcPr>
            <w:tcW w:w="230" w:type="pct"/>
            <w:tcBorders>
              <w:top w:val="single" w:sz="4" w:space="0" w:color="000000"/>
              <w:left w:val="single" w:sz="4" w:space="0" w:color="000000"/>
              <w:bottom w:val="single" w:sz="4" w:space="0" w:color="000000"/>
              <w:right w:val="nil"/>
            </w:tcBorders>
            <w:hideMark/>
          </w:tcPr>
          <w:p w14:paraId="35332909"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6BA1052"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228.00</w:t>
            </w:r>
          </w:p>
        </w:tc>
      </w:tr>
      <w:tr w:rsidR="00013FF3" w:rsidRPr="00013FF3" w14:paraId="56D5A8A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E07223B"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e) Constancia de Información de Bienes Inmuebles</w:t>
            </w:r>
          </w:p>
        </w:tc>
        <w:tc>
          <w:tcPr>
            <w:tcW w:w="230" w:type="pct"/>
            <w:tcBorders>
              <w:top w:val="single" w:sz="4" w:space="0" w:color="000000"/>
              <w:left w:val="single" w:sz="4" w:space="0" w:color="000000"/>
              <w:bottom w:val="single" w:sz="4" w:space="0" w:color="000000"/>
              <w:right w:val="nil"/>
            </w:tcBorders>
            <w:hideMark/>
          </w:tcPr>
          <w:p w14:paraId="32B8FF0F"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E1DC32E"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228.00</w:t>
            </w:r>
          </w:p>
        </w:tc>
      </w:tr>
      <w:tr w:rsidR="00013FF3" w:rsidRPr="00013FF3" w14:paraId="44CE4950"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5DB4131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1. </w:t>
            </w:r>
            <w:r w:rsidRPr="00013FF3">
              <w:rPr>
                <w:rFonts w:ascii="Arial" w:eastAsia="Times New Roman" w:hAnsi="Arial"/>
                <w:color w:val="000000" w:themeColor="text1"/>
                <w:sz w:val="20"/>
                <w:szCs w:val="20"/>
                <w:lang w:eastAsia="es-MX"/>
              </w:rPr>
              <w:t>Por predio</w:t>
            </w:r>
          </w:p>
        </w:tc>
        <w:tc>
          <w:tcPr>
            <w:tcW w:w="230" w:type="pct"/>
            <w:tcBorders>
              <w:top w:val="single" w:sz="4" w:space="0" w:color="000000"/>
              <w:left w:val="single" w:sz="4" w:space="0" w:color="000000"/>
              <w:bottom w:val="single" w:sz="4" w:space="0" w:color="000000"/>
              <w:right w:val="nil"/>
            </w:tcBorders>
            <w:hideMark/>
          </w:tcPr>
          <w:p w14:paraId="604C4B71"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9F706D7"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22.00</w:t>
            </w:r>
          </w:p>
        </w:tc>
      </w:tr>
      <w:tr w:rsidR="00013FF3" w:rsidRPr="00013FF3" w14:paraId="2C3A0A65"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8DF486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2.- </w:t>
            </w:r>
            <w:r w:rsidRPr="00013FF3">
              <w:rPr>
                <w:rFonts w:ascii="Arial" w:eastAsia="Times New Roman" w:hAnsi="Arial"/>
                <w:color w:val="000000" w:themeColor="text1"/>
                <w:sz w:val="20"/>
                <w:szCs w:val="20"/>
                <w:lang w:eastAsia="es-MX"/>
              </w:rPr>
              <w:t>Por propietario</w:t>
            </w:r>
          </w:p>
        </w:tc>
        <w:tc>
          <w:tcPr>
            <w:tcW w:w="230" w:type="pct"/>
            <w:tcBorders>
              <w:top w:val="single" w:sz="4" w:space="0" w:color="000000"/>
              <w:left w:val="single" w:sz="4" w:space="0" w:color="000000"/>
              <w:bottom w:val="single" w:sz="4" w:space="0" w:color="000000"/>
              <w:right w:val="nil"/>
            </w:tcBorders>
            <w:hideMark/>
          </w:tcPr>
          <w:p w14:paraId="68EA2036"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8E2B4AB"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228.00</w:t>
            </w:r>
          </w:p>
        </w:tc>
      </w:tr>
      <w:tr w:rsidR="00013FF3" w:rsidRPr="00013FF3" w14:paraId="2833605A"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49AD8B59"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lastRenderedPageBreak/>
              <w:t>De 1 hasta 3 predios</w:t>
            </w:r>
          </w:p>
        </w:tc>
        <w:tc>
          <w:tcPr>
            <w:tcW w:w="230" w:type="pct"/>
            <w:tcBorders>
              <w:top w:val="single" w:sz="4" w:space="0" w:color="000000"/>
              <w:left w:val="single" w:sz="4" w:space="0" w:color="000000"/>
              <w:bottom w:val="single" w:sz="4" w:space="0" w:color="000000"/>
              <w:right w:val="nil"/>
            </w:tcBorders>
            <w:hideMark/>
          </w:tcPr>
          <w:p w14:paraId="21C7BA30"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63E89A6"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82.00</w:t>
            </w:r>
          </w:p>
        </w:tc>
      </w:tr>
      <w:tr w:rsidR="00013FF3" w:rsidRPr="00013FF3" w14:paraId="756D3A52"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56041544"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4 hasta 10 predios</w:t>
            </w:r>
          </w:p>
        </w:tc>
        <w:tc>
          <w:tcPr>
            <w:tcW w:w="230" w:type="pct"/>
            <w:tcBorders>
              <w:top w:val="single" w:sz="4" w:space="0" w:color="000000"/>
              <w:left w:val="single" w:sz="4" w:space="0" w:color="000000"/>
              <w:bottom w:val="single" w:sz="4" w:space="0" w:color="000000"/>
              <w:right w:val="nil"/>
            </w:tcBorders>
            <w:hideMark/>
          </w:tcPr>
          <w:p w14:paraId="75B0B0D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167DDBFD"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167.00</w:t>
            </w:r>
          </w:p>
        </w:tc>
      </w:tr>
      <w:tr w:rsidR="00013FF3" w:rsidRPr="00013FF3" w14:paraId="4210BB07"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A634B94"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11 a 20 predios</w:t>
            </w:r>
          </w:p>
        </w:tc>
        <w:tc>
          <w:tcPr>
            <w:tcW w:w="230" w:type="pct"/>
            <w:tcBorders>
              <w:top w:val="single" w:sz="4" w:space="0" w:color="000000"/>
              <w:left w:val="single" w:sz="4" w:space="0" w:color="000000"/>
              <w:bottom w:val="single" w:sz="4" w:space="0" w:color="000000"/>
              <w:right w:val="nil"/>
            </w:tcBorders>
            <w:hideMark/>
          </w:tcPr>
          <w:p w14:paraId="4E576D44"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B07B754"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250.00</w:t>
            </w:r>
          </w:p>
        </w:tc>
      </w:tr>
      <w:tr w:rsidR="00013FF3" w:rsidRPr="00013FF3" w14:paraId="1D101999"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6E3C726"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21 predios en adelante 5.25 de base más 0.15 por cada predio excedente</w:t>
            </w:r>
          </w:p>
          <w:p w14:paraId="3B5BBAD9"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0.15 por cada predio excedente</w:t>
            </w:r>
          </w:p>
        </w:tc>
        <w:tc>
          <w:tcPr>
            <w:tcW w:w="230" w:type="pct"/>
            <w:tcBorders>
              <w:top w:val="single" w:sz="4" w:space="0" w:color="000000"/>
              <w:left w:val="single" w:sz="4" w:space="0" w:color="000000"/>
              <w:bottom w:val="single" w:sz="4" w:space="0" w:color="000000"/>
              <w:right w:val="nil"/>
            </w:tcBorders>
            <w:hideMark/>
          </w:tcPr>
          <w:p w14:paraId="491BD998"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4C776FFD"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312.00</w:t>
            </w:r>
          </w:p>
        </w:tc>
      </w:tr>
      <w:tr w:rsidR="00013FF3" w:rsidRPr="00013FF3" w14:paraId="077E1979"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DB2D083"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0.15 por cada predio excedente</w:t>
            </w:r>
          </w:p>
        </w:tc>
        <w:tc>
          <w:tcPr>
            <w:tcW w:w="230" w:type="pct"/>
            <w:tcBorders>
              <w:top w:val="single" w:sz="4" w:space="0" w:color="000000"/>
              <w:left w:val="single" w:sz="4" w:space="0" w:color="000000"/>
              <w:bottom w:val="single" w:sz="4" w:space="0" w:color="000000"/>
              <w:right w:val="nil"/>
            </w:tcBorders>
            <w:hideMark/>
          </w:tcPr>
          <w:p w14:paraId="1FF5E179"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36D7950E" w14:textId="77777777" w:rsidR="00013FF3" w:rsidRPr="00013FF3" w:rsidRDefault="00013FF3" w:rsidP="00013FF3">
            <w:pPr>
              <w:tabs>
                <w:tab w:val="left" w:pos="61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14.00</w:t>
            </w:r>
          </w:p>
        </w:tc>
      </w:tr>
      <w:tr w:rsidR="00013FF3" w:rsidRPr="00013FF3" w14:paraId="0EE52F7F"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BA3F334"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f) </w:t>
            </w:r>
            <w:r w:rsidRPr="00013FF3">
              <w:rPr>
                <w:rFonts w:ascii="Arial" w:eastAsia="Times New Roman" w:hAnsi="Arial"/>
                <w:color w:val="000000" w:themeColor="text1"/>
                <w:sz w:val="20"/>
                <w:szCs w:val="20"/>
                <w:lang w:eastAsia="es-MX"/>
              </w:rPr>
              <w:t>Certificado de no inscripción Predial</w:t>
            </w:r>
          </w:p>
        </w:tc>
        <w:tc>
          <w:tcPr>
            <w:tcW w:w="230" w:type="pct"/>
            <w:tcBorders>
              <w:top w:val="single" w:sz="4" w:space="0" w:color="000000"/>
              <w:left w:val="single" w:sz="4" w:space="0" w:color="000000"/>
              <w:bottom w:val="single" w:sz="4" w:space="0" w:color="000000"/>
              <w:right w:val="nil"/>
            </w:tcBorders>
            <w:hideMark/>
          </w:tcPr>
          <w:p w14:paraId="2BB5C6DE"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79AF63B"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104.00</w:t>
            </w:r>
          </w:p>
        </w:tc>
      </w:tr>
      <w:tr w:rsidR="00013FF3" w:rsidRPr="00013FF3" w14:paraId="33B101B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95BCA92"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g) </w:t>
            </w:r>
            <w:r w:rsidRPr="00013FF3">
              <w:rPr>
                <w:rFonts w:ascii="Arial" w:eastAsia="Times New Roman" w:hAnsi="Arial"/>
                <w:color w:val="000000" w:themeColor="text1"/>
                <w:sz w:val="20"/>
                <w:szCs w:val="20"/>
                <w:lang w:eastAsia="es-MX"/>
              </w:rPr>
              <w:t>Inclusión por omisión</w:t>
            </w:r>
          </w:p>
        </w:tc>
        <w:tc>
          <w:tcPr>
            <w:tcW w:w="230" w:type="pct"/>
            <w:tcBorders>
              <w:top w:val="single" w:sz="4" w:space="0" w:color="000000"/>
              <w:left w:val="single" w:sz="4" w:space="0" w:color="000000"/>
              <w:bottom w:val="single" w:sz="4" w:space="0" w:color="000000"/>
              <w:right w:val="nil"/>
            </w:tcBorders>
            <w:hideMark/>
          </w:tcPr>
          <w:p w14:paraId="2176F5B1"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BBC590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156.00</w:t>
            </w:r>
          </w:p>
        </w:tc>
      </w:tr>
      <w:tr w:rsidR="00013FF3" w:rsidRPr="00013FF3" w14:paraId="1804B9EC"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289BBA19"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h) </w:t>
            </w:r>
            <w:r w:rsidRPr="00013FF3">
              <w:rPr>
                <w:rFonts w:ascii="Arial" w:eastAsia="Times New Roman" w:hAnsi="Arial"/>
                <w:color w:val="000000" w:themeColor="text1"/>
                <w:sz w:val="20"/>
                <w:szCs w:val="20"/>
                <w:lang w:eastAsia="es-MX"/>
              </w:rPr>
              <w:t>Historial del predio y su valor</w:t>
            </w:r>
          </w:p>
        </w:tc>
        <w:tc>
          <w:tcPr>
            <w:tcW w:w="230" w:type="pct"/>
            <w:tcBorders>
              <w:top w:val="single" w:sz="4" w:space="0" w:color="000000"/>
              <w:left w:val="single" w:sz="4" w:space="0" w:color="000000"/>
              <w:bottom w:val="single" w:sz="4" w:space="0" w:color="000000"/>
              <w:right w:val="nil"/>
            </w:tcBorders>
            <w:hideMark/>
          </w:tcPr>
          <w:p w14:paraId="793F2B25"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7671106"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228.00</w:t>
            </w:r>
          </w:p>
        </w:tc>
      </w:tr>
      <w:tr w:rsidR="00013FF3" w:rsidRPr="00013FF3" w14:paraId="2A591147"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85D42B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IV.- Por revalidación de Oficios de División, Unión y Rectificación de Medidas</w:t>
            </w:r>
            <w:r w:rsidRPr="00013FF3">
              <w:rPr>
                <w:rFonts w:ascii="Arial" w:eastAsia="Times New Roman" w:hAnsi="Arial"/>
                <w:color w:val="000000" w:themeColor="text1"/>
                <w:sz w:val="20"/>
                <w:szCs w:val="20"/>
                <w:lang w:eastAsia="es-MX"/>
              </w:rPr>
              <w:t>:</w:t>
            </w:r>
          </w:p>
        </w:tc>
        <w:tc>
          <w:tcPr>
            <w:tcW w:w="230" w:type="pct"/>
            <w:tcBorders>
              <w:top w:val="single" w:sz="4" w:space="0" w:color="000000"/>
              <w:left w:val="single" w:sz="4" w:space="0" w:color="000000"/>
              <w:bottom w:val="single" w:sz="4" w:space="0" w:color="000000"/>
              <w:right w:val="nil"/>
            </w:tcBorders>
          </w:tcPr>
          <w:p w14:paraId="7CD43D5D" w14:textId="77777777" w:rsidR="00013FF3" w:rsidRPr="00013FF3" w:rsidRDefault="00013FF3" w:rsidP="00013FF3">
            <w:pPr>
              <w:adjustRightInd w:val="0"/>
              <w:spacing w:after="0" w:line="360" w:lineRule="auto"/>
              <w:ind w:right="175"/>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75431A68"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5BEED964"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5F89042"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Costo previo oficio de revalidación</w:t>
            </w:r>
          </w:p>
        </w:tc>
        <w:tc>
          <w:tcPr>
            <w:tcW w:w="230" w:type="pct"/>
            <w:tcBorders>
              <w:top w:val="single" w:sz="4" w:space="0" w:color="000000"/>
              <w:left w:val="single" w:sz="4" w:space="0" w:color="000000"/>
              <w:bottom w:val="single" w:sz="4" w:space="0" w:color="000000"/>
              <w:right w:val="nil"/>
            </w:tcBorders>
            <w:hideMark/>
          </w:tcPr>
          <w:p w14:paraId="1BC3080C"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418868F" w14:textId="77777777" w:rsidR="00013FF3" w:rsidRPr="00013FF3" w:rsidRDefault="00013FF3" w:rsidP="00013FF3">
            <w:pPr>
              <w:tabs>
                <w:tab w:val="left" w:pos="503"/>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260.00</w:t>
            </w:r>
          </w:p>
        </w:tc>
      </w:tr>
      <w:tr w:rsidR="00013FF3" w:rsidRPr="00013FF3" w14:paraId="11762582"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516A911"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V.- Por elaboración de planos</w:t>
            </w:r>
          </w:p>
        </w:tc>
        <w:tc>
          <w:tcPr>
            <w:tcW w:w="230" w:type="pct"/>
            <w:tcBorders>
              <w:top w:val="single" w:sz="4" w:space="0" w:color="000000"/>
              <w:left w:val="single" w:sz="4" w:space="0" w:color="000000"/>
              <w:bottom w:val="single" w:sz="4" w:space="0" w:color="000000"/>
              <w:right w:val="nil"/>
            </w:tcBorders>
          </w:tcPr>
          <w:p w14:paraId="0160E5EB" w14:textId="77777777" w:rsidR="00013FF3" w:rsidRPr="00013FF3" w:rsidRDefault="00013FF3" w:rsidP="00013FF3">
            <w:pPr>
              <w:adjustRightInd w:val="0"/>
              <w:spacing w:after="0" w:line="360" w:lineRule="auto"/>
              <w:ind w:right="175"/>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7D611BD8"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432217DE"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C89AACA"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a) </w:t>
            </w:r>
            <w:r w:rsidRPr="00013FF3">
              <w:rPr>
                <w:rFonts w:ascii="Arial" w:eastAsia="Times New Roman" w:hAnsi="Arial"/>
                <w:color w:val="000000" w:themeColor="text1"/>
                <w:sz w:val="20"/>
                <w:szCs w:val="20"/>
                <w:lang w:eastAsia="es-MX"/>
              </w:rPr>
              <w:t>Tamaño carta</w:t>
            </w:r>
          </w:p>
        </w:tc>
        <w:tc>
          <w:tcPr>
            <w:tcW w:w="230" w:type="pct"/>
            <w:tcBorders>
              <w:top w:val="single" w:sz="4" w:space="0" w:color="000000"/>
              <w:left w:val="single" w:sz="4" w:space="0" w:color="000000"/>
              <w:bottom w:val="single" w:sz="4" w:space="0" w:color="000000"/>
              <w:right w:val="nil"/>
            </w:tcBorders>
            <w:hideMark/>
          </w:tcPr>
          <w:p w14:paraId="4869FAE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4CC0D2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260.00</w:t>
            </w:r>
          </w:p>
        </w:tc>
      </w:tr>
      <w:tr w:rsidR="00013FF3" w:rsidRPr="00013FF3" w14:paraId="2D5F519B"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DFA730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b) </w:t>
            </w:r>
            <w:r w:rsidRPr="00013FF3">
              <w:rPr>
                <w:rFonts w:ascii="Arial" w:eastAsia="Times New Roman" w:hAnsi="Arial"/>
                <w:color w:val="000000" w:themeColor="text1"/>
                <w:sz w:val="20"/>
                <w:szCs w:val="20"/>
                <w:lang w:eastAsia="es-MX"/>
              </w:rPr>
              <w:t>Hasta cuatro cartas</w:t>
            </w:r>
          </w:p>
        </w:tc>
        <w:tc>
          <w:tcPr>
            <w:tcW w:w="230" w:type="pct"/>
            <w:tcBorders>
              <w:top w:val="single" w:sz="4" w:space="0" w:color="000000"/>
              <w:left w:val="single" w:sz="4" w:space="0" w:color="000000"/>
              <w:bottom w:val="single" w:sz="4" w:space="0" w:color="000000"/>
              <w:right w:val="nil"/>
            </w:tcBorders>
            <w:hideMark/>
          </w:tcPr>
          <w:p w14:paraId="5C1C4D34"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44CAA66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461.00</w:t>
            </w:r>
          </w:p>
        </w:tc>
      </w:tr>
      <w:tr w:rsidR="00013FF3" w:rsidRPr="00013FF3" w14:paraId="5735A046"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CCA6F04"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c) </w:t>
            </w:r>
            <w:r w:rsidRPr="00013FF3">
              <w:rPr>
                <w:rFonts w:ascii="Arial" w:eastAsia="Times New Roman" w:hAnsi="Arial"/>
                <w:color w:val="000000" w:themeColor="text1"/>
                <w:sz w:val="20"/>
                <w:szCs w:val="20"/>
                <w:lang w:eastAsia="es-MX"/>
              </w:rPr>
              <w:t>Hasta 42 x 36 pulgadas (Ploter)</w:t>
            </w:r>
          </w:p>
        </w:tc>
        <w:tc>
          <w:tcPr>
            <w:tcW w:w="230" w:type="pct"/>
            <w:tcBorders>
              <w:top w:val="single" w:sz="4" w:space="0" w:color="000000"/>
              <w:left w:val="single" w:sz="4" w:space="0" w:color="000000"/>
              <w:bottom w:val="single" w:sz="4" w:space="0" w:color="000000"/>
              <w:right w:val="nil"/>
            </w:tcBorders>
            <w:hideMark/>
          </w:tcPr>
          <w:p w14:paraId="3D11BFC6"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CF6E82B"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1, 319.00</w:t>
            </w:r>
          </w:p>
        </w:tc>
      </w:tr>
      <w:tr w:rsidR="00013FF3" w:rsidRPr="00013FF3" w14:paraId="0F2EA88A"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F527193" w14:textId="77777777" w:rsidR="00013FF3" w:rsidRPr="00013FF3" w:rsidRDefault="00013FF3" w:rsidP="00013FF3">
            <w:pPr>
              <w:adjustRightInd w:val="0"/>
              <w:spacing w:after="0" w:line="360" w:lineRule="auto"/>
              <w:ind w:right="93"/>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 xml:space="preserve">VI.- </w:t>
            </w:r>
            <w:r w:rsidRPr="00013FF3">
              <w:rPr>
                <w:rFonts w:ascii="Arial" w:eastAsia="Times New Roman" w:hAnsi="Arial"/>
                <w:color w:val="000000" w:themeColor="text1"/>
                <w:sz w:val="20"/>
                <w:szCs w:val="20"/>
                <w:lang w:eastAsia="es-MX"/>
              </w:rPr>
              <w:t>Para la elaboración de actas circunstanciadas por cada predio colindante que requiera de investigación documental</w:t>
            </w:r>
          </w:p>
        </w:tc>
        <w:tc>
          <w:tcPr>
            <w:tcW w:w="230" w:type="pct"/>
            <w:tcBorders>
              <w:top w:val="single" w:sz="4" w:space="0" w:color="000000"/>
              <w:left w:val="single" w:sz="4" w:space="0" w:color="000000"/>
              <w:bottom w:val="single" w:sz="4" w:space="0" w:color="000000"/>
              <w:right w:val="nil"/>
            </w:tcBorders>
            <w:hideMark/>
          </w:tcPr>
          <w:p w14:paraId="58DBED91"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835B35D"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1,365.00</w:t>
            </w:r>
          </w:p>
        </w:tc>
      </w:tr>
      <w:tr w:rsidR="00013FF3" w:rsidRPr="00013FF3" w14:paraId="655AEAE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C0480FD"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 Por cada diligencia de verificación: </w:t>
            </w:r>
          </w:p>
        </w:tc>
        <w:tc>
          <w:tcPr>
            <w:tcW w:w="230" w:type="pct"/>
            <w:tcBorders>
              <w:top w:val="single" w:sz="4" w:space="0" w:color="000000"/>
              <w:left w:val="single" w:sz="4" w:space="0" w:color="000000"/>
              <w:bottom w:val="single" w:sz="4" w:space="0" w:color="000000"/>
              <w:right w:val="nil"/>
            </w:tcBorders>
          </w:tcPr>
          <w:p w14:paraId="23D52EFF"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4478B23F"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p>
        </w:tc>
      </w:tr>
      <w:tr w:rsidR="00013FF3" w:rsidRPr="00013FF3" w14:paraId="78047AF3"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6BF2C62E" w14:textId="77777777" w:rsidR="00013FF3" w:rsidRPr="00013FF3" w:rsidRDefault="00013FF3" w:rsidP="00013FF3">
            <w:pPr>
              <w:adjustRightInd w:val="0"/>
              <w:spacing w:after="0" w:line="360" w:lineRule="auto"/>
              <w:ind w:right="93"/>
              <w:jc w:val="both"/>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VII.- </w:t>
            </w:r>
            <w:r w:rsidRPr="00013FF3">
              <w:rPr>
                <w:rFonts w:ascii="Arial" w:eastAsia="Times New Roman" w:hAnsi="Arial"/>
                <w:color w:val="000000" w:themeColor="text1"/>
                <w:sz w:val="20"/>
                <w:szCs w:val="20"/>
                <w:lang w:eastAsia="es-MX"/>
              </w:rPr>
              <w:t>Para la Factibilidad de División, Urbanización catastral, Cambio de Nomenclatura, Estado físico del predio, Ubicación física, No inscripción, Mejora o demolición de construcción, Rectificación de medidas, Medidas físicas de construcción, Colindancia de predios o Marcajes, se causarán derechos de acuerdo a la superficie, conforme a lo siguiente:</w:t>
            </w:r>
          </w:p>
        </w:tc>
        <w:tc>
          <w:tcPr>
            <w:tcW w:w="230" w:type="pct"/>
            <w:tcBorders>
              <w:top w:val="single" w:sz="4" w:space="0" w:color="000000"/>
              <w:left w:val="single" w:sz="4" w:space="0" w:color="000000"/>
              <w:bottom w:val="single" w:sz="4" w:space="0" w:color="000000"/>
              <w:right w:val="nil"/>
            </w:tcBorders>
          </w:tcPr>
          <w:p w14:paraId="5BA9D53C" w14:textId="77777777" w:rsidR="00013FF3" w:rsidRPr="00013FF3" w:rsidRDefault="00013FF3" w:rsidP="00013FF3">
            <w:pPr>
              <w:adjustRightInd w:val="0"/>
              <w:spacing w:after="0" w:line="360" w:lineRule="auto"/>
              <w:ind w:right="175"/>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1D6648D3"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0CEEF59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5EEDB43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a) </w:t>
            </w:r>
            <w:r w:rsidRPr="00013FF3">
              <w:rPr>
                <w:rFonts w:ascii="Arial" w:eastAsia="Times New Roman" w:hAnsi="Arial"/>
                <w:color w:val="000000" w:themeColor="text1"/>
                <w:sz w:val="20"/>
                <w:szCs w:val="20"/>
                <w:lang w:eastAsia="es-MX"/>
              </w:rPr>
              <w:t>De terreno:</w:t>
            </w:r>
          </w:p>
        </w:tc>
        <w:tc>
          <w:tcPr>
            <w:tcW w:w="230" w:type="pct"/>
            <w:tcBorders>
              <w:top w:val="single" w:sz="4" w:space="0" w:color="000000"/>
              <w:left w:val="single" w:sz="4" w:space="0" w:color="000000"/>
              <w:bottom w:val="single" w:sz="4" w:space="0" w:color="000000"/>
              <w:right w:val="nil"/>
            </w:tcBorders>
          </w:tcPr>
          <w:p w14:paraId="60285AA8" w14:textId="77777777" w:rsidR="00013FF3" w:rsidRPr="00013FF3" w:rsidRDefault="00013FF3" w:rsidP="00013FF3">
            <w:pPr>
              <w:adjustRightInd w:val="0"/>
              <w:spacing w:after="0" w:line="360" w:lineRule="auto"/>
              <w:ind w:right="175"/>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072AB859"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2B730B1C"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465071BB"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hasta 400.00 m2</w:t>
            </w:r>
          </w:p>
        </w:tc>
        <w:tc>
          <w:tcPr>
            <w:tcW w:w="230" w:type="pct"/>
            <w:tcBorders>
              <w:top w:val="single" w:sz="4" w:space="0" w:color="000000"/>
              <w:left w:val="single" w:sz="4" w:space="0" w:color="000000"/>
              <w:bottom w:val="single" w:sz="4" w:space="0" w:color="000000"/>
              <w:right w:val="nil"/>
            </w:tcBorders>
            <w:hideMark/>
          </w:tcPr>
          <w:p w14:paraId="1727DE8A"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F91122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281.00</w:t>
            </w:r>
          </w:p>
        </w:tc>
      </w:tr>
      <w:tr w:rsidR="00013FF3" w:rsidRPr="00013FF3" w14:paraId="53E37A2E"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77E0503"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400.01 a 1,000.00 m2</w:t>
            </w:r>
          </w:p>
        </w:tc>
        <w:tc>
          <w:tcPr>
            <w:tcW w:w="230" w:type="pct"/>
            <w:tcBorders>
              <w:top w:val="single" w:sz="4" w:space="0" w:color="000000"/>
              <w:left w:val="single" w:sz="4" w:space="0" w:color="000000"/>
              <w:bottom w:val="single" w:sz="4" w:space="0" w:color="000000"/>
              <w:right w:val="nil"/>
            </w:tcBorders>
            <w:hideMark/>
          </w:tcPr>
          <w:p w14:paraId="38934E1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6285221"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309.00</w:t>
            </w:r>
          </w:p>
        </w:tc>
      </w:tr>
      <w:tr w:rsidR="00013FF3" w:rsidRPr="00013FF3" w14:paraId="25137D9E"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58D30768"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1,000.01 a 2,500.00 m2</w:t>
            </w:r>
          </w:p>
        </w:tc>
        <w:tc>
          <w:tcPr>
            <w:tcW w:w="230" w:type="pct"/>
            <w:tcBorders>
              <w:top w:val="single" w:sz="4" w:space="0" w:color="000000"/>
              <w:left w:val="single" w:sz="4" w:space="0" w:color="000000"/>
              <w:bottom w:val="single" w:sz="4" w:space="0" w:color="000000"/>
              <w:right w:val="nil"/>
            </w:tcBorders>
            <w:hideMark/>
          </w:tcPr>
          <w:p w14:paraId="32D012AC"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3692DEB"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541.00</w:t>
            </w:r>
          </w:p>
        </w:tc>
      </w:tr>
      <w:tr w:rsidR="00013FF3" w:rsidRPr="00013FF3" w14:paraId="62020380"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7C6E9F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2,500.01 a 10,000.00 m2</w:t>
            </w:r>
          </w:p>
        </w:tc>
        <w:tc>
          <w:tcPr>
            <w:tcW w:w="230" w:type="pct"/>
            <w:tcBorders>
              <w:top w:val="single" w:sz="4" w:space="0" w:color="000000"/>
              <w:left w:val="single" w:sz="4" w:space="0" w:color="000000"/>
              <w:bottom w:val="single" w:sz="4" w:space="0" w:color="000000"/>
              <w:right w:val="nil"/>
            </w:tcBorders>
            <w:hideMark/>
          </w:tcPr>
          <w:p w14:paraId="2509B0B3"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FCC7719" w14:textId="77777777" w:rsidR="00013FF3" w:rsidRPr="00013FF3" w:rsidRDefault="00013FF3" w:rsidP="00013FF3">
            <w:pPr>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1,819.00</w:t>
            </w:r>
          </w:p>
        </w:tc>
      </w:tr>
      <w:tr w:rsidR="00013FF3" w:rsidRPr="00013FF3" w14:paraId="6B253517"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24D2470"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10,000.01 m2 a 30,000 m2, por m2</w:t>
            </w:r>
          </w:p>
        </w:tc>
        <w:tc>
          <w:tcPr>
            <w:tcW w:w="230" w:type="pct"/>
            <w:tcBorders>
              <w:top w:val="single" w:sz="4" w:space="0" w:color="000000"/>
              <w:left w:val="single" w:sz="4" w:space="0" w:color="000000"/>
              <w:bottom w:val="single" w:sz="4" w:space="0" w:color="000000"/>
              <w:right w:val="nil"/>
            </w:tcBorders>
            <w:hideMark/>
          </w:tcPr>
          <w:p w14:paraId="647B957B"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42283BF"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0.2704</w:t>
            </w:r>
          </w:p>
        </w:tc>
      </w:tr>
      <w:tr w:rsidR="00013FF3" w:rsidRPr="00013FF3" w14:paraId="460E87D7"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D72933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30,000.01 m2 a 60,000 m2, por m2</w:t>
            </w:r>
          </w:p>
        </w:tc>
        <w:tc>
          <w:tcPr>
            <w:tcW w:w="230" w:type="pct"/>
            <w:tcBorders>
              <w:top w:val="single" w:sz="4" w:space="0" w:color="000000"/>
              <w:left w:val="single" w:sz="4" w:space="0" w:color="000000"/>
              <w:bottom w:val="single" w:sz="4" w:space="0" w:color="000000"/>
              <w:right w:val="nil"/>
            </w:tcBorders>
            <w:hideMark/>
          </w:tcPr>
          <w:p w14:paraId="7F857E90"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3F554A41"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0.2163</w:t>
            </w:r>
          </w:p>
        </w:tc>
      </w:tr>
      <w:tr w:rsidR="00013FF3" w:rsidRPr="00013FF3" w14:paraId="6624A93F"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367E0FF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60,000.01 m2 a 90,000 m2, por m2</w:t>
            </w:r>
          </w:p>
        </w:tc>
        <w:tc>
          <w:tcPr>
            <w:tcW w:w="230" w:type="pct"/>
            <w:tcBorders>
              <w:top w:val="single" w:sz="4" w:space="0" w:color="000000"/>
              <w:left w:val="single" w:sz="4" w:space="0" w:color="000000"/>
              <w:bottom w:val="single" w:sz="4" w:space="0" w:color="000000"/>
              <w:right w:val="nil"/>
            </w:tcBorders>
            <w:hideMark/>
          </w:tcPr>
          <w:p w14:paraId="1D37F7F6"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073061CD"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0.1960</w:t>
            </w:r>
          </w:p>
        </w:tc>
      </w:tr>
      <w:tr w:rsidR="00013FF3" w:rsidRPr="00013FF3" w14:paraId="3E9F5F90"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277DC36F"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90,000.01 m2 a 120,000 m2, por m2</w:t>
            </w:r>
          </w:p>
        </w:tc>
        <w:tc>
          <w:tcPr>
            <w:tcW w:w="230" w:type="pct"/>
            <w:tcBorders>
              <w:top w:val="single" w:sz="4" w:space="0" w:color="000000"/>
              <w:left w:val="single" w:sz="4" w:space="0" w:color="000000"/>
              <w:bottom w:val="single" w:sz="4" w:space="0" w:color="000000"/>
              <w:right w:val="nil"/>
            </w:tcBorders>
            <w:hideMark/>
          </w:tcPr>
          <w:p w14:paraId="1EBF423B"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A5CA129"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0.1957</w:t>
            </w:r>
          </w:p>
        </w:tc>
      </w:tr>
      <w:tr w:rsidR="00013FF3" w:rsidRPr="00013FF3" w14:paraId="2494BB72"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0321DD99"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120,000.01 m2 a 150,000 m2, por m2</w:t>
            </w:r>
          </w:p>
        </w:tc>
        <w:tc>
          <w:tcPr>
            <w:tcW w:w="230" w:type="pct"/>
            <w:tcBorders>
              <w:top w:val="single" w:sz="4" w:space="0" w:color="000000"/>
              <w:left w:val="single" w:sz="4" w:space="0" w:color="000000"/>
              <w:bottom w:val="single" w:sz="4" w:space="0" w:color="000000"/>
              <w:right w:val="nil"/>
            </w:tcBorders>
            <w:hideMark/>
          </w:tcPr>
          <w:p w14:paraId="453EF898"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1BD3BA09"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0.1555</w:t>
            </w:r>
          </w:p>
        </w:tc>
      </w:tr>
      <w:tr w:rsidR="00013FF3" w:rsidRPr="00013FF3" w14:paraId="538AF808"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78E7C586"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lastRenderedPageBreak/>
              <w:t>De 150,000.01 m2 en adelante, por m2</w:t>
            </w:r>
          </w:p>
        </w:tc>
        <w:tc>
          <w:tcPr>
            <w:tcW w:w="230" w:type="pct"/>
            <w:tcBorders>
              <w:top w:val="single" w:sz="4" w:space="0" w:color="000000"/>
              <w:left w:val="single" w:sz="4" w:space="0" w:color="000000"/>
              <w:bottom w:val="single" w:sz="4" w:space="0" w:color="000000"/>
              <w:right w:val="nil"/>
            </w:tcBorders>
            <w:hideMark/>
          </w:tcPr>
          <w:p w14:paraId="6E919FF6"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63B28AFD"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0.1419</w:t>
            </w:r>
          </w:p>
        </w:tc>
      </w:tr>
      <w:tr w:rsidR="00013FF3" w:rsidRPr="00013FF3" w14:paraId="2077667C"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55A28DF"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b/>
                <w:color w:val="000000" w:themeColor="text1"/>
                <w:sz w:val="20"/>
                <w:szCs w:val="20"/>
                <w:lang w:eastAsia="es-MX"/>
              </w:rPr>
              <w:t xml:space="preserve">b) </w:t>
            </w:r>
            <w:r w:rsidRPr="00013FF3">
              <w:rPr>
                <w:rFonts w:ascii="Arial" w:eastAsia="Times New Roman" w:hAnsi="Arial"/>
                <w:color w:val="000000" w:themeColor="text1"/>
                <w:sz w:val="20"/>
                <w:szCs w:val="20"/>
                <w:lang w:eastAsia="es-MX"/>
              </w:rPr>
              <w:t>De construcción:</w:t>
            </w:r>
          </w:p>
        </w:tc>
        <w:tc>
          <w:tcPr>
            <w:tcW w:w="230" w:type="pct"/>
            <w:tcBorders>
              <w:top w:val="single" w:sz="4" w:space="0" w:color="000000"/>
              <w:left w:val="single" w:sz="4" w:space="0" w:color="000000"/>
              <w:bottom w:val="single" w:sz="4" w:space="0" w:color="000000"/>
              <w:right w:val="nil"/>
            </w:tcBorders>
          </w:tcPr>
          <w:p w14:paraId="3EDE9DF2" w14:textId="77777777" w:rsidR="00013FF3" w:rsidRPr="00013FF3" w:rsidRDefault="00013FF3" w:rsidP="00013FF3">
            <w:pPr>
              <w:adjustRightInd w:val="0"/>
              <w:spacing w:after="0" w:line="360" w:lineRule="auto"/>
              <w:ind w:right="175"/>
              <w:rPr>
                <w:rFonts w:ascii="Arial" w:eastAsia="Times New Roman" w:hAnsi="Arial"/>
                <w:color w:val="000000" w:themeColor="text1"/>
                <w:sz w:val="20"/>
                <w:szCs w:val="20"/>
                <w:lang w:eastAsia="es-MX"/>
              </w:rPr>
            </w:pPr>
          </w:p>
        </w:tc>
        <w:tc>
          <w:tcPr>
            <w:tcW w:w="802" w:type="pct"/>
            <w:tcBorders>
              <w:top w:val="single" w:sz="4" w:space="0" w:color="000000"/>
              <w:left w:val="nil"/>
              <w:bottom w:val="single" w:sz="4" w:space="0" w:color="000000"/>
              <w:right w:val="single" w:sz="4" w:space="0" w:color="000000"/>
            </w:tcBorders>
            <w:vAlign w:val="bottom"/>
          </w:tcPr>
          <w:p w14:paraId="7D5E29D2" w14:textId="77777777" w:rsidR="00013FF3" w:rsidRPr="00013FF3" w:rsidRDefault="00013FF3" w:rsidP="00013FF3">
            <w:pPr>
              <w:adjustRightInd w:val="0"/>
              <w:spacing w:after="0" w:line="360" w:lineRule="auto"/>
              <w:ind w:right="175"/>
              <w:jc w:val="right"/>
              <w:rPr>
                <w:rFonts w:ascii="Arial" w:eastAsia="Times New Roman" w:hAnsi="Arial"/>
                <w:color w:val="000000" w:themeColor="text1"/>
                <w:sz w:val="20"/>
                <w:szCs w:val="20"/>
                <w:lang w:eastAsia="es-MX"/>
              </w:rPr>
            </w:pPr>
          </w:p>
        </w:tc>
      </w:tr>
      <w:tr w:rsidR="00013FF3" w:rsidRPr="00013FF3" w14:paraId="05D6990D"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FA36D01"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hasta 50 m2</w:t>
            </w:r>
          </w:p>
        </w:tc>
        <w:tc>
          <w:tcPr>
            <w:tcW w:w="230" w:type="pct"/>
            <w:tcBorders>
              <w:top w:val="single" w:sz="4" w:space="0" w:color="000000"/>
              <w:left w:val="single" w:sz="4" w:space="0" w:color="000000"/>
              <w:bottom w:val="single" w:sz="4" w:space="0" w:color="000000"/>
              <w:right w:val="nil"/>
            </w:tcBorders>
            <w:hideMark/>
          </w:tcPr>
          <w:p w14:paraId="5B997D8D"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2A728149" w14:textId="77777777" w:rsidR="00013FF3" w:rsidRPr="00013FF3" w:rsidRDefault="00013FF3" w:rsidP="00013FF3">
            <w:pPr>
              <w:tabs>
                <w:tab w:val="left" w:pos="344"/>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104.00</w:t>
            </w:r>
          </w:p>
        </w:tc>
      </w:tr>
      <w:tr w:rsidR="00013FF3" w:rsidRPr="00013FF3" w14:paraId="09684555" w14:textId="77777777" w:rsidTr="00013FF3">
        <w:tc>
          <w:tcPr>
            <w:tcW w:w="3968" w:type="pct"/>
            <w:gridSpan w:val="6"/>
            <w:tcBorders>
              <w:top w:val="single" w:sz="4" w:space="0" w:color="000000"/>
              <w:left w:val="single" w:sz="4" w:space="0" w:color="000000"/>
              <w:bottom w:val="single" w:sz="4" w:space="0" w:color="000000"/>
              <w:right w:val="single" w:sz="4" w:space="0" w:color="000000"/>
            </w:tcBorders>
            <w:hideMark/>
          </w:tcPr>
          <w:p w14:paraId="14BA3ECC" w14:textId="77777777" w:rsidR="00013FF3" w:rsidRPr="00013FF3" w:rsidRDefault="00013FF3" w:rsidP="00013FF3">
            <w:pPr>
              <w:adjustRightInd w:val="0"/>
              <w:spacing w:after="0" w:line="360" w:lineRule="auto"/>
              <w:ind w:right="93"/>
              <w:rPr>
                <w:rFonts w:ascii="Arial" w:eastAsia="Times New Roman" w:hAnsi="Arial"/>
                <w:color w:val="000000" w:themeColor="text1"/>
                <w:sz w:val="20"/>
                <w:szCs w:val="20"/>
                <w:lang w:eastAsia="es-MX"/>
              </w:rPr>
            </w:pPr>
            <w:r w:rsidRPr="00013FF3">
              <w:rPr>
                <w:rFonts w:ascii="Arial" w:eastAsia="Times New Roman" w:hAnsi="Arial"/>
                <w:color w:val="000000" w:themeColor="text1"/>
                <w:sz w:val="20"/>
                <w:szCs w:val="20"/>
                <w:lang w:eastAsia="es-MX"/>
              </w:rPr>
              <w:t>De 50.01 m2 en adelante por m2 excedente</w:t>
            </w:r>
          </w:p>
        </w:tc>
        <w:tc>
          <w:tcPr>
            <w:tcW w:w="230" w:type="pct"/>
            <w:tcBorders>
              <w:top w:val="single" w:sz="4" w:space="0" w:color="000000"/>
              <w:left w:val="single" w:sz="4" w:space="0" w:color="000000"/>
              <w:bottom w:val="single" w:sz="4" w:space="0" w:color="000000"/>
              <w:right w:val="nil"/>
            </w:tcBorders>
            <w:hideMark/>
          </w:tcPr>
          <w:p w14:paraId="4807DEFE" w14:textId="77777777" w:rsidR="00013FF3" w:rsidRPr="00013FF3" w:rsidRDefault="00013FF3" w:rsidP="00013FF3">
            <w:pPr>
              <w:tabs>
                <w:tab w:val="left" w:pos="45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w:t>
            </w:r>
          </w:p>
        </w:tc>
        <w:tc>
          <w:tcPr>
            <w:tcW w:w="802" w:type="pct"/>
            <w:tcBorders>
              <w:top w:val="single" w:sz="4" w:space="0" w:color="000000"/>
              <w:left w:val="nil"/>
              <w:bottom w:val="single" w:sz="4" w:space="0" w:color="000000"/>
              <w:right w:val="single" w:sz="4" w:space="0" w:color="000000"/>
            </w:tcBorders>
            <w:vAlign w:val="bottom"/>
            <w:hideMark/>
          </w:tcPr>
          <w:p w14:paraId="710289AA" w14:textId="77777777" w:rsidR="00013FF3" w:rsidRPr="00013FF3" w:rsidRDefault="00013FF3" w:rsidP="00013FF3">
            <w:pPr>
              <w:tabs>
                <w:tab w:val="left" w:pos="455"/>
              </w:tabs>
              <w:adjustRightInd w:val="0"/>
              <w:spacing w:after="0" w:line="360" w:lineRule="auto"/>
              <w:ind w:right="175"/>
              <w:jc w:val="right"/>
              <w:rPr>
                <w:rFonts w:ascii="Arial" w:eastAsia="Times New Roman" w:hAnsi="Arial"/>
                <w:b/>
                <w:color w:val="000000" w:themeColor="text1"/>
                <w:sz w:val="20"/>
                <w:szCs w:val="20"/>
                <w:lang w:eastAsia="es-MX"/>
              </w:rPr>
            </w:pPr>
            <w:r w:rsidRPr="00013FF3">
              <w:rPr>
                <w:rFonts w:ascii="Arial" w:eastAsia="Times New Roman" w:hAnsi="Arial"/>
                <w:b/>
                <w:color w:val="000000" w:themeColor="text1"/>
                <w:sz w:val="20"/>
                <w:szCs w:val="20"/>
                <w:lang w:eastAsia="es-MX"/>
              </w:rPr>
              <w:t>0.988</w:t>
            </w:r>
          </w:p>
        </w:tc>
      </w:tr>
    </w:tbl>
    <w:p w14:paraId="00388A0D"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1414C2BB"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Tratándose de trabajos de topografía para desarrollos inmobiliarios, que hayan cumplido con todos los requisitos legales que señalan las normas de la materia, se pagará una cuota equivalente al 40% de los derechos establecidos en el inciso a) de esta fracción.</w:t>
      </w:r>
    </w:p>
    <w:p w14:paraId="7B7F47A3"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5CEC4044" w14:textId="77777777" w:rsidR="00013FF3" w:rsidRPr="00013FF3" w:rsidRDefault="00013FF3" w:rsidP="00013FF3">
      <w:pPr>
        <w:widowControl w:val="0"/>
        <w:autoSpaceDE w:val="0"/>
        <w:autoSpaceDN w:val="0"/>
        <w:adjustRightInd w:val="0"/>
        <w:spacing w:after="0" w:line="360" w:lineRule="auto"/>
        <w:jc w:val="both"/>
        <w:rPr>
          <w:rFonts w:ascii="Arial" w:eastAsia="Times New Roman" w:hAnsi="Arial"/>
          <w:sz w:val="20"/>
          <w:szCs w:val="20"/>
          <w:lang w:eastAsia="es-MX"/>
        </w:rPr>
      </w:pPr>
      <w:r w:rsidRPr="00013FF3">
        <w:rPr>
          <w:rFonts w:ascii="Arial" w:eastAsia="Times New Roman" w:hAnsi="Arial"/>
          <w:sz w:val="20"/>
          <w:szCs w:val="20"/>
          <w:lang w:eastAsia="es-MX"/>
        </w:rPr>
        <w:t>En el caso de que el particular haya realizado los trabajos de topografía del desarrollo inmobiliario, y lo presente a la Dirección de Catastro Municipal para su revisión, en lugar de aplicar las cuotas establecidas en el anterior inciso a) de esta fracción se cobrarán los siguientes conceptos a efectos de verificar la información contenida en el estudio topográfico:</w:t>
      </w:r>
    </w:p>
    <w:p w14:paraId="6E6A4D16"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287"/>
        <w:gridCol w:w="1599"/>
      </w:tblGrid>
      <w:tr w:rsidR="00013FF3" w:rsidRPr="00013FF3" w14:paraId="095891AC"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7F1C43C4"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a) </w:t>
            </w:r>
            <w:r w:rsidRPr="00013FF3">
              <w:rPr>
                <w:rFonts w:ascii="Arial" w:eastAsia="Times New Roman" w:hAnsi="Arial"/>
                <w:sz w:val="20"/>
                <w:szCs w:val="20"/>
                <w:lang w:eastAsia="es-MX"/>
              </w:rPr>
              <w:t>Por cada punto posicionado geográficamente con sistemas de posicionamiento global (G.P.S)</w:t>
            </w:r>
          </w:p>
        </w:tc>
        <w:tc>
          <w:tcPr>
            <w:tcW w:w="287" w:type="dxa"/>
            <w:tcBorders>
              <w:top w:val="single" w:sz="4" w:space="0" w:color="000000"/>
              <w:left w:val="single" w:sz="4" w:space="0" w:color="000000"/>
              <w:bottom w:val="single" w:sz="4" w:space="0" w:color="000000"/>
              <w:right w:val="nil"/>
            </w:tcBorders>
            <w:vAlign w:val="bottom"/>
            <w:hideMark/>
          </w:tcPr>
          <w:p w14:paraId="7A60C34A" w14:textId="77777777" w:rsidR="00013FF3" w:rsidRPr="00013FF3" w:rsidRDefault="00013FF3" w:rsidP="00013FF3">
            <w:pPr>
              <w:tabs>
                <w:tab w:val="left" w:pos="418"/>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6D30EF48" w14:textId="77777777" w:rsidR="00013FF3" w:rsidRPr="00013FF3" w:rsidRDefault="00013FF3" w:rsidP="00013FF3">
            <w:pPr>
              <w:tabs>
                <w:tab w:val="left" w:pos="418"/>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1,125.00</w:t>
            </w:r>
          </w:p>
        </w:tc>
      </w:tr>
      <w:tr w:rsidR="00013FF3" w:rsidRPr="00013FF3" w14:paraId="5BC5DD7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5D93858"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En el caso de localización de predios y determinación de sus vértices, se cobrará adicionalmente a la superficie del predio, lo siguiente:</w:t>
            </w:r>
          </w:p>
        </w:tc>
        <w:tc>
          <w:tcPr>
            <w:tcW w:w="287" w:type="dxa"/>
            <w:tcBorders>
              <w:top w:val="single" w:sz="4" w:space="0" w:color="000000"/>
              <w:left w:val="single" w:sz="4" w:space="0" w:color="000000"/>
              <w:bottom w:val="single" w:sz="4" w:space="0" w:color="000000"/>
              <w:right w:val="nil"/>
            </w:tcBorders>
            <w:vAlign w:val="bottom"/>
          </w:tcPr>
          <w:p w14:paraId="19535F0A"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p>
        </w:tc>
        <w:tc>
          <w:tcPr>
            <w:tcW w:w="1599" w:type="dxa"/>
            <w:tcBorders>
              <w:top w:val="single" w:sz="4" w:space="0" w:color="000000"/>
              <w:left w:val="nil"/>
              <w:bottom w:val="single" w:sz="4" w:space="0" w:color="000000"/>
              <w:right w:val="single" w:sz="4" w:space="0" w:color="000000"/>
            </w:tcBorders>
            <w:vAlign w:val="bottom"/>
          </w:tcPr>
          <w:p w14:paraId="2E71B8A8" w14:textId="77777777" w:rsidR="00013FF3" w:rsidRPr="00013FF3" w:rsidRDefault="00013FF3" w:rsidP="00013FF3">
            <w:pPr>
              <w:adjustRightInd w:val="0"/>
              <w:spacing w:after="0" w:line="360" w:lineRule="auto"/>
              <w:ind w:right="175"/>
              <w:jc w:val="right"/>
              <w:rPr>
                <w:rFonts w:ascii="Arial" w:eastAsia="Times New Roman" w:hAnsi="Arial"/>
                <w:sz w:val="20"/>
                <w:szCs w:val="20"/>
                <w:lang w:eastAsia="es-MX"/>
              </w:rPr>
            </w:pPr>
          </w:p>
        </w:tc>
      </w:tr>
      <w:tr w:rsidR="00013FF3" w:rsidRPr="00013FF3" w14:paraId="5EFAFFD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0CD4524"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b) </w:t>
            </w:r>
            <w:r w:rsidRPr="00013FF3">
              <w:rPr>
                <w:rFonts w:ascii="Arial" w:eastAsia="Times New Roman" w:hAnsi="Arial"/>
                <w:sz w:val="20"/>
                <w:szCs w:val="20"/>
                <w:lang w:eastAsia="es-MX"/>
              </w:rPr>
              <w:t>Cuando se trate de la ubicación de un predio dentro de una manzana, se aplicará e cobro de acuerdo a la tarifa de terreno de ésta fracción, a toda la superficie existente en la manzana.</w:t>
            </w:r>
          </w:p>
        </w:tc>
        <w:tc>
          <w:tcPr>
            <w:tcW w:w="287" w:type="dxa"/>
            <w:tcBorders>
              <w:top w:val="single" w:sz="4" w:space="0" w:color="000000"/>
              <w:left w:val="single" w:sz="4" w:space="0" w:color="000000"/>
              <w:bottom w:val="single" w:sz="4" w:space="0" w:color="000000"/>
              <w:right w:val="nil"/>
            </w:tcBorders>
            <w:vAlign w:val="bottom"/>
            <w:hideMark/>
          </w:tcPr>
          <w:p w14:paraId="6DE2510A" w14:textId="77777777" w:rsidR="00013FF3" w:rsidRPr="00013FF3" w:rsidRDefault="00013FF3" w:rsidP="00013FF3">
            <w:pPr>
              <w:tabs>
                <w:tab w:val="left" w:pos="808"/>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1E4BDA1B" w14:textId="77777777" w:rsidR="00013FF3" w:rsidRPr="00013FF3" w:rsidRDefault="00013FF3" w:rsidP="00013FF3">
            <w:pPr>
              <w:tabs>
                <w:tab w:val="left" w:pos="808"/>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5.47</w:t>
            </w:r>
          </w:p>
        </w:tc>
      </w:tr>
      <w:tr w:rsidR="00013FF3" w:rsidRPr="00013FF3" w14:paraId="4DCADFE1"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E34F61A" w14:textId="77777777" w:rsidR="00013FF3" w:rsidRPr="00013FF3" w:rsidRDefault="00013FF3" w:rsidP="00013FF3">
            <w:pPr>
              <w:adjustRightInd w:val="0"/>
              <w:spacing w:after="0" w:line="360" w:lineRule="auto"/>
              <w:ind w:right="282"/>
              <w:jc w:val="both"/>
              <w:rPr>
                <w:rFonts w:ascii="Arial" w:eastAsia="Times New Roman" w:hAnsi="Arial"/>
                <w:sz w:val="20"/>
                <w:szCs w:val="20"/>
                <w:lang w:eastAsia="es-MX"/>
              </w:rPr>
            </w:pPr>
            <w:r w:rsidRPr="00013FF3">
              <w:rPr>
                <w:rFonts w:ascii="Arial" w:eastAsia="Times New Roman" w:hAnsi="Arial"/>
                <w:b/>
                <w:sz w:val="20"/>
                <w:szCs w:val="20"/>
                <w:lang w:eastAsia="es-MX"/>
              </w:rPr>
              <w:t xml:space="preserve">c) </w:t>
            </w:r>
            <w:r w:rsidRPr="00013FF3">
              <w:rPr>
                <w:rFonts w:ascii="Arial" w:eastAsia="Times New Roman" w:hAnsi="Arial"/>
                <w:sz w:val="20"/>
                <w:szCs w:val="20"/>
                <w:lang w:eastAsia="es-MX"/>
              </w:rPr>
              <w:t>Cuando se trate de la ubicación de una manzana, se aplicará el cobro por metro lineal, con base a la distancia existente desde el punto de referencia catastral más cercano a la manzana solicitada. Por cada metro lineal</w:t>
            </w:r>
          </w:p>
        </w:tc>
        <w:tc>
          <w:tcPr>
            <w:tcW w:w="287" w:type="dxa"/>
            <w:tcBorders>
              <w:top w:val="single" w:sz="4" w:space="0" w:color="000000"/>
              <w:left w:val="single" w:sz="4" w:space="0" w:color="000000"/>
              <w:bottom w:val="single" w:sz="4" w:space="0" w:color="000000"/>
              <w:right w:val="nil"/>
            </w:tcBorders>
            <w:vAlign w:val="bottom"/>
          </w:tcPr>
          <w:p w14:paraId="30D222FB"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p>
        </w:tc>
        <w:tc>
          <w:tcPr>
            <w:tcW w:w="1599" w:type="dxa"/>
            <w:tcBorders>
              <w:top w:val="single" w:sz="4" w:space="0" w:color="000000"/>
              <w:left w:val="nil"/>
              <w:bottom w:val="single" w:sz="4" w:space="0" w:color="000000"/>
              <w:right w:val="single" w:sz="4" w:space="0" w:color="000000"/>
            </w:tcBorders>
            <w:vAlign w:val="bottom"/>
            <w:hideMark/>
          </w:tcPr>
          <w:p w14:paraId="0894C15E" w14:textId="77777777" w:rsidR="00013FF3" w:rsidRPr="00013FF3" w:rsidRDefault="00013FF3" w:rsidP="00013FF3">
            <w:pPr>
              <w:tabs>
                <w:tab w:val="left" w:pos="808"/>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5.47</w:t>
            </w:r>
          </w:p>
        </w:tc>
      </w:tr>
      <w:tr w:rsidR="00013FF3" w:rsidRPr="00013FF3" w14:paraId="3EA3DB71"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7AFBA56F"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VIII.- Impresión de imagen satelital o de fotografía aérea del municipio de Santa</w:t>
            </w:r>
          </w:p>
          <w:p w14:paraId="23068657"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Elena:</w:t>
            </w:r>
          </w:p>
        </w:tc>
        <w:tc>
          <w:tcPr>
            <w:tcW w:w="287" w:type="dxa"/>
            <w:tcBorders>
              <w:top w:val="single" w:sz="4" w:space="0" w:color="000000"/>
              <w:left w:val="single" w:sz="4" w:space="0" w:color="000000"/>
              <w:bottom w:val="single" w:sz="4" w:space="0" w:color="000000"/>
              <w:right w:val="nil"/>
            </w:tcBorders>
            <w:vAlign w:val="bottom"/>
          </w:tcPr>
          <w:p w14:paraId="4C5C8A8D"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p>
        </w:tc>
        <w:tc>
          <w:tcPr>
            <w:tcW w:w="1599" w:type="dxa"/>
            <w:tcBorders>
              <w:top w:val="single" w:sz="4" w:space="0" w:color="000000"/>
              <w:left w:val="nil"/>
              <w:bottom w:val="single" w:sz="4" w:space="0" w:color="000000"/>
              <w:right w:val="single" w:sz="4" w:space="0" w:color="000000"/>
            </w:tcBorders>
            <w:vAlign w:val="bottom"/>
          </w:tcPr>
          <w:p w14:paraId="153C1FFD" w14:textId="77777777" w:rsidR="00013FF3" w:rsidRPr="00013FF3" w:rsidRDefault="00013FF3" w:rsidP="00013FF3">
            <w:pPr>
              <w:adjustRightInd w:val="0"/>
              <w:spacing w:after="0" w:line="360" w:lineRule="auto"/>
              <w:ind w:right="175"/>
              <w:jc w:val="right"/>
              <w:rPr>
                <w:rFonts w:ascii="Arial" w:eastAsia="Times New Roman" w:hAnsi="Arial"/>
                <w:sz w:val="20"/>
                <w:szCs w:val="20"/>
                <w:lang w:eastAsia="es-MX"/>
              </w:rPr>
            </w:pPr>
          </w:p>
        </w:tc>
      </w:tr>
      <w:tr w:rsidR="00013FF3" w:rsidRPr="00013FF3" w14:paraId="03CECE5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F26502C"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a</w:t>
            </w:r>
            <w:r w:rsidRPr="00013FF3">
              <w:rPr>
                <w:rFonts w:ascii="Arial" w:eastAsia="Times New Roman" w:hAnsi="Arial"/>
                <w:sz w:val="20"/>
                <w:szCs w:val="20"/>
                <w:lang w:eastAsia="es-MX"/>
              </w:rPr>
              <w:t>) Tamaño carta</w:t>
            </w:r>
          </w:p>
        </w:tc>
        <w:tc>
          <w:tcPr>
            <w:tcW w:w="287" w:type="dxa"/>
            <w:tcBorders>
              <w:top w:val="single" w:sz="4" w:space="0" w:color="000000"/>
              <w:left w:val="single" w:sz="4" w:space="0" w:color="000000"/>
              <w:bottom w:val="single" w:sz="4" w:space="0" w:color="000000"/>
              <w:right w:val="nil"/>
            </w:tcBorders>
            <w:vAlign w:val="bottom"/>
            <w:hideMark/>
          </w:tcPr>
          <w:p w14:paraId="6BDE84D1" w14:textId="77777777" w:rsidR="00013FF3" w:rsidRPr="00013FF3" w:rsidRDefault="00013FF3" w:rsidP="00013FF3">
            <w:pPr>
              <w:tabs>
                <w:tab w:val="left" w:pos="585"/>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529A4826" w14:textId="77777777" w:rsidR="00013FF3" w:rsidRPr="00013FF3" w:rsidRDefault="00013FF3" w:rsidP="00013FF3">
            <w:pPr>
              <w:tabs>
                <w:tab w:val="left" w:pos="585"/>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440.00</w:t>
            </w:r>
          </w:p>
        </w:tc>
      </w:tr>
      <w:tr w:rsidR="00013FF3" w:rsidRPr="00013FF3" w14:paraId="5D27DAC4"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FCDE493"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b) </w:t>
            </w:r>
            <w:r w:rsidRPr="00013FF3">
              <w:rPr>
                <w:rFonts w:ascii="Arial" w:eastAsia="Times New Roman" w:hAnsi="Arial"/>
                <w:sz w:val="20"/>
                <w:szCs w:val="20"/>
                <w:lang w:eastAsia="es-MX"/>
              </w:rPr>
              <w:t>Tamaño 2 cartas</w:t>
            </w:r>
          </w:p>
        </w:tc>
        <w:tc>
          <w:tcPr>
            <w:tcW w:w="287" w:type="dxa"/>
            <w:tcBorders>
              <w:top w:val="single" w:sz="4" w:space="0" w:color="000000"/>
              <w:left w:val="single" w:sz="4" w:space="0" w:color="000000"/>
              <w:bottom w:val="single" w:sz="4" w:space="0" w:color="000000"/>
              <w:right w:val="nil"/>
            </w:tcBorders>
            <w:vAlign w:val="bottom"/>
            <w:hideMark/>
          </w:tcPr>
          <w:p w14:paraId="08C6AB81" w14:textId="77777777" w:rsidR="00013FF3" w:rsidRPr="00013FF3" w:rsidRDefault="00013FF3" w:rsidP="00013FF3">
            <w:pPr>
              <w:tabs>
                <w:tab w:val="left" w:pos="585"/>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48AE2E02" w14:textId="77777777" w:rsidR="00013FF3" w:rsidRPr="00013FF3" w:rsidRDefault="00013FF3" w:rsidP="00013FF3">
            <w:pPr>
              <w:tabs>
                <w:tab w:val="left" w:pos="585"/>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791.00</w:t>
            </w:r>
          </w:p>
        </w:tc>
      </w:tr>
      <w:tr w:rsidR="00013FF3" w:rsidRPr="00013FF3" w14:paraId="0B298739"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D007B73"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c) </w:t>
            </w:r>
            <w:r w:rsidRPr="00013FF3">
              <w:rPr>
                <w:rFonts w:ascii="Arial" w:eastAsia="Times New Roman" w:hAnsi="Arial"/>
                <w:sz w:val="20"/>
                <w:szCs w:val="20"/>
                <w:lang w:eastAsia="es-MX"/>
              </w:rPr>
              <w:t>Tamaño 4 cartas</w:t>
            </w:r>
          </w:p>
        </w:tc>
        <w:tc>
          <w:tcPr>
            <w:tcW w:w="287" w:type="dxa"/>
            <w:tcBorders>
              <w:top w:val="single" w:sz="4" w:space="0" w:color="000000"/>
              <w:left w:val="single" w:sz="4" w:space="0" w:color="000000"/>
              <w:bottom w:val="single" w:sz="4" w:space="0" w:color="000000"/>
              <w:right w:val="nil"/>
            </w:tcBorders>
            <w:vAlign w:val="bottom"/>
            <w:hideMark/>
          </w:tcPr>
          <w:p w14:paraId="768CDA58"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14A14D92"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1,318.00</w:t>
            </w:r>
          </w:p>
        </w:tc>
      </w:tr>
      <w:tr w:rsidR="00013FF3" w:rsidRPr="00013FF3" w14:paraId="1AEA4878"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3355D7D"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d) </w:t>
            </w:r>
            <w:r w:rsidRPr="00013FF3">
              <w:rPr>
                <w:rFonts w:ascii="Arial" w:eastAsia="Times New Roman" w:hAnsi="Arial"/>
                <w:sz w:val="20"/>
                <w:szCs w:val="20"/>
                <w:lang w:eastAsia="es-MX"/>
              </w:rPr>
              <w:t>Tamaño 60 x 75 centímetros</w:t>
            </w:r>
          </w:p>
        </w:tc>
        <w:tc>
          <w:tcPr>
            <w:tcW w:w="287" w:type="dxa"/>
            <w:tcBorders>
              <w:top w:val="single" w:sz="4" w:space="0" w:color="000000"/>
              <w:left w:val="single" w:sz="4" w:space="0" w:color="000000"/>
              <w:bottom w:val="single" w:sz="4" w:space="0" w:color="000000"/>
              <w:right w:val="nil"/>
            </w:tcBorders>
            <w:vAlign w:val="bottom"/>
            <w:hideMark/>
          </w:tcPr>
          <w:p w14:paraId="41505EB3"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434DCE25"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1,758.00</w:t>
            </w:r>
          </w:p>
        </w:tc>
      </w:tr>
      <w:tr w:rsidR="00013FF3" w:rsidRPr="00013FF3" w14:paraId="32FCBD6C"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8EAF412"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e) </w:t>
            </w:r>
            <w:r w:rsidRPr="00013FF3">
              <w:rPr>
                <w:rFonts w:ascii="Arial" w:eastAsia="Times New Roman" w:hAnsi="Arial"/>
                <w:sz w:val="20"/>
                <w:szCs w:val="20"/>
                <w:lang w:eastAsia="es-MX"/>
              </w:rPr>
              <w:t>Tamaño 60 x 90 centímetros</w:t>
            </w:r>
          </w:p>
        </w:tc>
        <w:tc>
          <w:tcPr>
            <w:tcW w:w="287" w:type="dxa"/>
            <w:tcBorders>
              <w:top w:val="single" w:sz="4" w:space="0" w:color="000000"/>
              <w:left w:val="single" w:sz="4" w:space="0" w:color="000000"/>
              <w:bottom w:val="single" w:sz="4" w:space="0" w:color="000000"/>
              <w:right w:val="nil"/>
            </w:tcBorders>
            <w:vAlign w:val="bottom"/>
            <w:hideMark/>
          </w:tcPr>
          <w:p w14:paraId="58A20D29"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5BDFC7B1"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1,934.00</w:t>
            </w:r>
          </w:p>
        </w:tc>
      </w:tr>
      <w:tr w:rsidR="00013FF3" w:rsidRPr="00013FF3" w14:paraId="1144C920"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4FBB632"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f) </w:t>
            </w:r>
            <w:r w:rsidRPr="00013FF3">
              <w:rPr>
                <w:rFonts w:ascii="Arial" w:eastAsia="Times New Roman" w:hAnsi="Arial"/>
                <w:sz w:val="20"/>
                <w:szCs w:val="20"/>
                <w:lang w:eastAsia="es-MX"/>
              </w:rPr>
              <w:t>Tamaño 90 x 130 centímetros</w:t>
            </w:r>
          </w:p>
        </w:tc>
        <w:tc>
          <w:tcPr>
            <w:tcW w:w="287" w:type="dxa"/>
            <w:tcBorders>
              <w:top w:val="single" w:sz="4" w:space="0" w:color="000000"/>
              <w:left w:val="single" w:sz="4" w:space="0" w:color="000000"/>
              <w:bottom w:val="single" w:sz="4" w:space="0" w:color="000000"/>
              <w:right w:val="nil"/>
            </w:tcBorders>
            <w:vAlign w:val="bottom"/>
            <w:hideMark/>
          </w:tcPr>
          <w:p w14:paraId="67896D76"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1E3924C8"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2,197.00</w:t>
            </w:r>
          </w:p>
        </w:tc>
      </w:tr>
      <w:tr w:rsidR="00013FF3" w:rsidRPr="00013FF3" w14:paraId="4367CCBC"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16E49A82"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g) </w:t>
            </w:r>
            <w:r w:rsidRPr="00013FF3">
              <w:rPr>
                <w:rFonts w:ascii="Arial" w:eastAsia="Times New Roman" w:hAnsi="Arial"/>
                <w:sz w:val="20"/>
                <w:szCs w:val="20"/>
                <w:lang w:eastAsia="es-MX"/>
              </w:rPr>
              <w:t>Tamaño 105 x 162.5 centímetros</w:t>
            </w:r>
          </w:p>
        </w:tc>
        <w:tc>
          <w:tcPr>
            <w:tcW w:w="287" w:type="dxa"/>
            <w:tcBorders>
              <w:top w:val="single" w:sz="4" w:space="0" w:color="000000"/>
              <w:left w:val="single" w:sz="4" w:space="0" w:color="000000"/>
              <w:bottom w:val="single" w:sz="4" w:space="0" w:color="000000"/>
              <w:right w:val="nil"/>
            </w:tcBorders>
            <w:vAlign w:val="bottom"/>
            <w:hideMark/>
          </w:tcPr>
          <w:p w14:paraId="5B082473"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626B2498"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3,076.00</w:t>
            </w:r>
          </w:p>
        </w:tc>
      </w:tr>
      <w:tr w:rsidR="00013FF3" w:rsidRPr="00013FF3" w14:paraId="2CEA157F"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0262942"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 xml:space="preserve">IX.- Impresión de planos a nivel manzana, fraccionamiento, sección </w:t>
            </w:r>
            <w:r w:rsidRPr="00013FF3">
              <w:rPr>
                <w:rFonts w:ascii="Arial" w:eastAsia="Times New Roman" w:hAnsi="Arial"/>
                <w:b/>
                <w:sz w:val="20"/>
                <w:szCs w:val="20"/>
                <w:lang w:eastAsia="es-MX"/>
              </w:rPr>
              <w:lastRenderedPageBreak/>
              <w:t>catastral o de</w:t>
            </w:r>
          </w:p>
          <w:p w14:paraId="53097E1A"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la ciudad:</w:t>
            </w:r>
          </w:p>
        </w:tc>
        <w:tc>
          <w:tcPr>
            <w:tcW w:w="287" w:type="dxa"/>
            <w:tcBorders>
              <w:top w:val="single" w:sz="4" w:space="0" w:color="000000"/>
              <w:left w:val="single" w:sz="4" w:space="0" w:color="000000"/>
              <w:bottom w:val="single" w:sz="4" w:space="0" w:color="000000"/>
              <w:right w:val="nil"/>
            </w:tcBorders>
            <w:vAlign w:val="bottom"/>
          </w:tcPr>
          <w:p w14:paraId="2E377CF8"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p>
        </w:tc>
        <w:tc>
          <w:tcPr>
            <w:tcW w:w="1599" w:type="dxa"/>
            <w:tcBorders>
              <w:top w:val="single" w:sz="4" w:space="0" w:color="000000"/>
              <w:left w:val="nil"/>
              <w:bottom w:val="single" w:sz="4" w:space="0" w:color="000000"/>
              <w:right w:val="single" w:sz="4" w:space="0" w:color="000000"/>
            </w:tcBorders>
            <w:vAlign w:val="bottom"/>
          </w:tcPr>
          <w:p w14:paraId="21C20FEF" w14:textId="77777777" w:rsidR="00013FF3" w:rsidRPr="00013FF3" w:rsidRDefault="00013FF3" w:rsidP="00013FF3">
            <w:pPr>
              <w:adjustRightInd w:val="0"/>
              <w:spacing w:after="0" w:line="360" w:lineRule="auto"/>
              <w:ind w:right="175"/>
              <w:jc w:val="right"/>
              <w:rPr>
                <w:rFonts w:ascii="Arial" w:eastAsia="Times New Roman" w:hAnsi="Arial"/>
                <w:sz w:val="20"/>
                <w:szCs w:val="20"/>
                <w:lang w:eastAsia="es-MX"/>
              </w:rPr>
            </w:pPr>
          </w:p>
        </w:tc>
      </w:tr>
      <w:tr w:rsidR="00013FF3" w:rsidRPr="00013FF3" w14:paraId="252A3958"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B478287"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a</w:t>
            </w:r>
            <w:r w:rsidRPr="00013FF3">
              <w:rPr>
                <w:rFonts w:ascii="Arial" w:eastAsia="Times New Roman" w:hAnsi="Arial"/>
                <w:sz w:val="20"/>
                <w:szCs w:val="20"/>
                <w:lang w:eastAsia="es-MX"/>
              </w:rPr>
              <w:t>) Tamaño carta</w:t>
            </w:r>
          </w:p>
        </w:tc>
        <w:tc>
          <w:tcPr>
            <w:tcW w:w="287" w:type="dxa"/>
            <w:tcBorders>
              <w:top w:val="single" w:sz="4" w:space="0" w:color="000000"/>
              <w:left w:val="single" w:sz="4" w:space="0" w:color="000000"/>
              <w:bottom w:val="single" w:sz="4" w:space="0" w:color="000000"/>
              <w:right w:val="nil"/>
            </w:tcBorders>
            <w:vAlign w:val="bottom"/>
            <w:hideMark/>
          </w:tcPr>
          <w:p w14:paraId="71674344" w14:textId="77777777" w:rsidR="00013FF3" w:rsidRPr="00013FF3" w:rsidRDefault="00013FF3" w:rsidP="00013FF3">
            <w:pPr>
              <w:tabs>
                <w:tab w:val="left" w:pos="321"/>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218C79D2" w14:textId="77777777" w:rsidR="00013FF3" w:rsidRPr="00013FF3" w:rsidRDefault="00013FF3" w:rsidP="00013FF3">
            <w:pPr>
              <w:tabs>
                <w:tab w:val="left" w:pos="321"/>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354.00</w:t>
            </w:r>
          </w:p>
        </w:tc>
      </w:tr>
      <w:tr w:rsidR="00013FF3" w:rsidRPr="00013FF3" w14:paraId="437BDBBE"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FE6A674"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b</w:t>
            </w:r>
            <w:r w:rsidRPr="00013FF3">
              <w:rPr>
                <w:rFonts w:ascii="Arial" w:eastAsia="Times New Roman" w:hAnsi="Arial"/>
                <w:sz w:val="20"/>
                <w:szCs w:val="20"/>
                <w:lang w:eastAsia="es-MX"/>
              </w:rPr>
              <w:t>) Tamaño 2 cartas</w:t>
            </w:r>
          </w:p>
        </w:tc>
        <w:tc>
          <w:tcPr>
            <w:tcW w:w="287" w:type="dxa"/>
            <w:tcBorders>
              <w:top w:val="single" w:sz="4" w:space="0" w:color="000000"/>
              <w:left w:val="single" w:sz="4" w:space="0" w:color="000000"/>
              <w:bottom w:val="single" w:sz="4" w:space="0" w:color="000000"/>
              <w:right w:val="nil"/>
            </w:tcBorders>
            <w:vAlign w:val="bottom"/>
            <w:hideMark/>
          </w:tcPr>
          <w:p w14:paraId="2E8CA6E7" w14:textId="77777777" w:rsidR="00013FF3" w:rsidRPr="00013FF3" w:rsidRDefault="00013FF3" w:rsidP="00013FF3">
            <w:pPr>
              <w:tabs>
                <w:tab w:val="left" w:pos="321"/>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64EBC1EF" w14:textId="77777777" w:rsidR="00013FF3" w:rsidRPr="00013FF3" w:rsidRDefault="00013FF3" w:rsidP="00013FF3">
            <w:pPr>
              <w:tabs>
                <w:tab w:val="left" w:pos="321"/>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702.00</w:t>
            </w:r>
          </w:p>
        </w:tc>
      </w:tr>
      <w:tr w:rsidR="00013FF3" w:rsidRPr="00013FF3" w14:paraId="305938EB"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1A9F3C6"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c</w:t>
            </w:r>
            <w:r w:rsidRPr="00013FF3">
              <w:rPr>
                <w:rFonts w:ascii="Arial" w:eastAsia="Times New Roman" w:hAnsi="Arial"/>
                <w:sz w:val="20"/>
                <w:szCs w:val="20"/>
                <w:lang w:eastAsia="es-MX"/>
              </w:rPr>
              <w:t>) Tamaño 4 cartas</w:t>
            </w:r>
          </w:p>
        </w:tc>
        <w:tc>
          <w:tcPr>
            <w:tcW w:w="287" w:type="dxa"/>
            <w:tcBorders>
              <w:top w:val="single" w:sz="4" w:space="0" w:color="000000"/>
              <w:left w:val="single" w:sz="4" w:space="0" w:color="000000"/>
              <w:bottom w:val="single" w:sz="4" w:space="0" w:color="000000"/>
              <w:right w:val="nil"/>
            </w:tcBorders>
            <w:vAlign w:val="bottom"/>
            <w:hideMark/>
          </w:tcPr>
          <w:p w14:paraId="6FF9AE0C"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5896E843"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1,231.00</w:t>
            </w:r>
          </w:p>
        </w:tc>
      </w:tr>
      <w:tr w:rsidR="00013FF3" w:rsidRPr="00013FF3" w14:paraId="4D76E6FB"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69E95C65"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d</w:t>
            </w:r>
            <w:r w:rsidRPr="00013FF3">
              <w:rPr>
                <w:rFonts w:ascii="Arial" w:eastAsia="Times New Roman" w:hAnsi="Arial"/>
                <w:sz w:val="20"/>
                <w:szCs w:val="20"/>
                <w:lang w:eastAsia="es-MX"/>
              </w:rPr>
              <w:t>) Tamaño 60 x 75 centímetros</w:t>
            </w:r>
          </w:p>
        </w:tc>
        <w:tc>
          <w:tcPr>
            <w:tcW w:w="287" w:type="dxa"/>
            <w:tcBorders>
              <w:top w:val="single" w:sz="4" w:space="0" w:color="000000"/>
              <w:left w:val="single" w:sz="4" w:space="0" w:color="000000"/>
              <w:bottom w:val="single" w:sz="4" w:space="0" w:color="000000"/>
              <w:right w:val="nil"/>
            </w:tcBorders>
            <w:vAlign w:val="bottom"/>
            <w:hideMark/>
          </w:tcPr>
          <w:p w14:paraId="388A8468"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35064AF8"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1,582.00</w:t>
            </w:r>
          </w:p>
        </w:tc>
      </w:tr>
      <w:tr w:rsidR="00013FF3" w:rsidRPr="00013FF3" w14:paraId="2F14F6FC"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658811AF"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ab/>
            </w:r>
            <w:r w:rsidRPr="00013FF3">
              <w:rPr>
                <w:rFonts w:ascii="Arial" w:eastAsia="Times New Roman" w:hAnsi="Arial"/>
                <w:b/>
                <w:sz w:val="20"/>
                <w:szCs w:val="20"/>
                <w:lang w:eastAsia="es-MX"/>
              </w:rPr>
              <w:t>e</w:t>
            </w:r>
            <w:r w:rsidRPr="00013FF3">
              <w:rPr>
                <w:rFonts w:ascii="Arial" w:eastAsia="Times New Roman" w:hAnsi="Arial"/>
                <w:sz w:val="20"/>
                <w:szCs w:val="20"/>
                <w:lang w:eastAsia="es-MX"/>
              </w:rPr>
              <w:t>) Tamanu 60 x 90 centímetros</w:t>
            </w:r>
          </w:p>
        </w:tc>
        <w:tc>
          <w:tcPr>
            <w:tcW w:w="287" w:type="dxa"/>
            <w:tcBorders>
              <w:top w:val="single" w:sz="4" w:space="0" w:color="000000"/>
              <w:left w:val="single" w:sz="4" w:space="0" w:color="000000"/>
              <w:bottom w:val="single" w:sz="4" w:space="0" w:color="000000"/>
              <w:right w:val="nil"/>
            </w:tcBorders>
            <w:vAlign w:val="bottom"/>
            <w:hideMark/>
          </w:tcPr>
          <w:p w14:paraId="301B52FF"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234BD41C"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1,758.00</w:t>
            </w:r>
          </w:p>
        </w:tc>
      </w:tr>
      <w:tr w:rsidR="00013FF3" w:rsidRPr="00013FF3" w14:paraId="2DFE990E"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253FFF5"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 xml:space="preserve">f) </w:t>
            </w:r>
            <w:r w:rsidRPr="00013FF3">
              <w:rPr>
                <w:rFonts w:ascii="Arial" w:eastAsia="Times New Roman" w:hAnsi="Arial"/>
                <w:sz w:val="20"/>
                <w:szCs w:val="20"/>
                <w:lang w:eastAsia="es-MX"/>
              </w:rPr>
              <w:t>Tamaño 90 x 130 centímetros</w:t>
            </w:r>
          </w:p>
        </w:tc>
        <w:tc>
          <w:tcPr>
            <w:tcW w:w="287" w:type="dxa"/>
            <w:tcBorders>
              <w:top w:val="single" w:sz="4" w:space="0" w:color="000000"/>
              <w:left w:val="single" w:sz="4" w:space="0" w:color="000000"/>
              <w:bottom w:val="single" w:sz="4" w:space="0" w:color="000000"/>
              <w:right w:val="nil"/>
            </w:tcBorders>
            <w:vAlign w:val="bottom"/>
            <w:hideMark/>
          </w:tcPr>
          <w:p w14:paraId="7B8F2EBF"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3F013FEF"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1,934.00</w:t>
            </w:r>
          </w:p>
        </w:tc>
      </w:tr>
      <w:tr w:rsidR="00013FF3" w:rsidRPr="00013FF3" w14:paraId="01E53C94"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1B4270C6"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g</w:t>
            </w:r>
            <w:r w:rsidRPr="00013FF3">
              <w:rPr>
                <w:rFonts w:ascii="Arial" w:eastAsia="Times New Roman" w:hAnsi="Arial"/>
                <w:sz w:val="20"/>
                <w:szCs w:val="20"/>
                <w:lang w:eastAsia="es-MX"/>
              </w:rPr>
              <w:t>) Tamaño 105 x 162.5 centímetros</w:t>
            </w:r>
          </w:p>
        </w:tc>
        <w:tc>
          <w:tcPr>
            <w:tcW w:w="287" w:type="dxa"/>
            <w:tcBorders>
              <w:top w:val="single" w:sz="4" w:space="0" w:color="000000"/>
              <w:left w:val="single" w:sz="4" w:space="0" w:color="000000"/>
              <w:bottom w:val="single" w:sz="4" w:space="0" w:color="000000"/>
              <w:right w:val="nil"/>
            </w:tcBorders>
            <w:vAlign w:val="bottom"/>
            <w:hideMark/>
          </w:tcPr>
          <w:p w14:paraId="5EED28BB"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4B406EBE"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2,636.00</w:t>
            </w:r>
          </w:p>
        </w:tc>
      </w:tr>
      <w:tr w:rsidR="00013FF3" w:rsidRPr="00013FF3" w14:paraId="0046D56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251AD2A"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X.- Trabajos de referencia geográfica con sistemas de posicionamiento globa (G.P.S.) por cada punto posicionado geográficamente. Por cada punto</w:t>
            </w:r>
          </w:p>
          <w:p w14:paraId="226D1554"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posicionado Geográficamente</w:t>
            </w:r>
          </w:p>
        </w:tc>
        <w:tc>
          <w:tcPr>
            <w:tcW w:w="287" w:type="dxa"/>
            <w:tcBorders>
              <w:top w:val="single" w:sz="4" w:space="0" w:color="000000"/>
              <w:left w:val="single" w:sz="4" w:space="0" w:color="000000"/>
              <w:bottom w:val="single" w:sz="4" w:space="0" w:color="000000"/>
              <w:right w:val="nil"/>
            </w:tcBorders>
            <w:vAlign w:val="bottom"/>
            <w:hideMark/>
          </w:tcPr>
          <w:p w14:paraId="4DD805AA"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vAlign w:val="bottom"/>
            <w:hideMark/>
          </w:tcPr>
          <w:p w14:paraId="735E35E7"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1,406.00</w:t>
            </w:r>
          </w:p>
        </w:tc>
      </w:tr>
      <w:tr w:rsidR="00013FF3" w:rsidRPr="00013FF3" w14:paraId="286A711E"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3874CAD2"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XI.- Cuando los servicios catastrales solicitados, requieran de trabajos de verificación en el Registro Público de la Propiedad del Estado de Yucatán</w:t>
            </w:r>
          </w:p>
          <w:p w14:paraId="7395B94C"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Registro Agrario Nacional u otra institución pública</w:t>
            </w:r>
          </w:p>
        </w:tc>
        <w:tc>
          <w:tcPr>
            <w:tcW w:w="287" w:type="dxa"/>
            <w:tcBorders>
              <w:top w:val="single" w:sz="4" w:space="0" w:color="000000"/>
              <w:left w:val="single" w:sz="4" w:space="0" w:color="000000"/>
              <w:bottom w:val="single" w:sz="4" w:space="0" w:color="000000"/>
              <w:right w:val="nil"/>
            </w:tcBorders>
            <w:vAlign w:val="bottom"/>
            <w:hideMark/>
          </w:tcPr>
          <w:p w14:paraId="51F28D1F" w14:textId="77777777" w:rsidR="00013FF3" w:rsidRPr="00013FF3" w:rsidRDefault="00013FF3" w:rsidP="00013FF3">
            <w:pPr>
              <w:tabs>
                <w:tab w:val="left" w:pos="444"/>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611CC97B" w14:textId="77777777" w:rsidR="00013FF3" w:rsidRPr="00013FF3" w:rsidRDefault="00013FF3" w:rsidP="00013FF3">
            <w:pPr>
              <w:tabs>
                <w:tab w:val="left" w:pos="444"/>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879.00</w:t>
            </w:r>
          </w:p>
        </w:tc>
      </w:tr>
      <w:tr w:rsidR="00013FF3" w:rsidRPr="00013FF3" w14:paraId="658646C4"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168241ED"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XII.- Plano del Municipio de Santa Elena (No georreferenciado) hasta nivel</w:t>
            </w:r>
          </w:p>
          <w:p w14:paraId="1E27D327"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manzana, en disco compacto.</w:t>
            </w:r>
          </w:p>
        </w:tc>
        <w:tc>
          <w:tcPr>
            <w:tcW w:w="287" w:type="dxa"/>
            <w:tcBorders>
              <w:top w:val="single" w:sz="4" w:space="0" w:color="000000"/>
              <w:left w:val="single" w:sz="4" w:space="0" w:color="000000"/>
              <w:bottom w:val="single" w:sz="4" w:space="0" w:color="000000"/>
              <w:right w:val="nil"/>
            </w:tcBorders>
            <w:vAlign w:val="bottom"/>
            <w:hideMark/>
          </w:tcPr>
          <w:p w14:paraId="78DC3F87" w14:textId="77777777" w:rsidR="00013FF3" w:rsidRPr="00013FF3" w:rsidRDefault="00013FF3" w:rsidP="00013FF3">
            <w:pPr>
              <w:tabs>
                <w:tab w:val="left" w:pos="444"/>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347E1F5F" w14:textId="77777777" w:rsidR="00013FF3" w:rsidRPr="00013FF3" w:rsidRDefault="00013FF3" w:rsidP="00013FF3">
            <w:pPr>
              <w:tabs>
                <w:tab w:val="left" w:pos="444"/>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440.00</w:t>
            </w:r>
          </w:p>
        </w:tc>
      </w:tr>
      <w:tr w:rsidR="00013FF3" w:rsidRPr="00013FF3" w14:paraId="64BC5E6B"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6B55C370"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XIII.- Asignación de nomenclatura en planos de fraccionamiento y divisiones de</w:t>
            </w:r>
          </w:p>
          <w:p w14:paraId="543791A7" w14:textId="77777777" w:rsidR="00013FF3" w:rsidRPr="00013FF3" w:rsidRDefault="00013FF3" w:rsidP="00013FF3">
            <w:pPr>
              <w:adjustRightInd w:val="0"/>
              <w:spacing w:after="0" w:line="360" w:lineRule="auto"/>
              <w:ind w:right="282"/>
              <w:rPr>
                <w:rFonts w:ascii="Arial" w:eastAsia="Times New Roman" w:hAnsi="Arial"/>
                <w:b/>
                <w:sz w:val="20"/>
                <w:szCs w:val="20"/>
                <w:lang w:eastAsia="es-MX"/>
              </w:rPr>
            </w:pPr>
            <w:r w:rsidRPr="00013FF3">
              <w:rPr>
                <w:rFonts w:ascii="Arial" w:eastAsia="Times New Roman" w:hAnsi="Arial"/>
                <w:b/>
                <w:sz w:val="20"/>
                <w:szCs w:val="20"/>
                <w:lang w:eastAsia="es-MX"/>
              </w:rPr>
              <w:t>predios que formen al menos una vialidad, por cada fracción</w:t>
            </w:r>
          </w:p>
        </w:tc>
        <w:tc>
          <w:tcPr>
            <w:tcW w:w="287" w:type="dxa"/>
            <w:tcBorders>
              <w:top w:val="single" w:sz="4" w:space="0" w:color="000000"/>
              <w:left w:val="single" w:sz="4" w:space="0" w:color="000000"/>
              <w:bottom w:val="single" w:sz="4" w:space="0" w:color="000000"/>
              <w:right w:val="nil"/>
            </w:tcBorders>
            <w:vAlign w:val="bottom"/>
            <w:hideMark/>
          </w:tcPr>
          <w:p w14:paraId="72DB9825" w14:textId="77777777" w:rsidR="00013FF3" w:rsidRPr="00013FF3" w:rsidRDefault="00013FF3" w:rsidP="00013FF3">
            <w:pPr>
              <w:tabs>
                <w:tab w:val="left" w:pos="720"/>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6D68B388" w14:textId="77777777" w:rsidR="00013FF3" w:rsidRPr="00013FF3" w:rsidRDefault="00013FF3" w:rsidP="00013FF3">
            <w:pPr>
              <w:tabs>
                <w:tab w:val="left" w:pos="720"/>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8.45</w:t>
            </w:r>
          </w:p>
        </w:tc>
      </w:tr>
      <w:tr w:rsidR="00013FF3" w:rsidRPr="00013FF3" w14:paraId="2B966014"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97F0C02" w14:textId="77777777" w:rsidR="00013FF3" w:rsidRPr="00013FF3" w:rsidRDefault="00013FF3" w:rsidP="00013FF3">
            <w:pPr>
              <w:adjustRightInd w:val="0"/>
              <w:spacing w:after="0" w:line="360" w:lineRule="auto"/>
              <w:ind w:right="282"/>
              <w:jc w:val="both"/>
              <w:rPr>
                <w:rFonts w:ascii="Arial" w:eastAsia="Times New Roman" w:hAnsi="Arial"/>
                <w:b/>
                <w:sz w:val="20"/>
                <w:szCs w:val="20"/>
                <w:lang w:eastAsia="es-MX"/>
              </w:rPr>
            </w:pPr>
            <w:r w:rsidRPr="00013FF3">
              <w:rPr>
                <w:rFonts w:ascii="Arial" w:eastAsia="Times New Roman" w:hAnsi="Arial"/>
                <w:b/>
                <w:sz w:val="20"/>
                <w:szCs w:val="20"/>
                <w:lang w:eastAsia="es-MX"/>
              </w:rPr>
              <w:t>XIV.- Por revisión y validación de planos de división, unión, régimen de condominio, de mejora, cambio de nomenclatura, rectificación de medidas, de urbanización o de factibilidad de división, por cada plano, que no se a elaborado por la dirección de Catastro</w:t>
            </w:r>
          </w:p>
        </w:tc>
        <w:tc>
          <w:tcPr>
            <w:tcW w:w="287" w:type="dxa"/>
            <w:tcBorders>
              <w:top w:val="single" w:sz="4" w:space="0" w:color="000000"/>
              <w:left w:val="single" w:sz="4" w:space="0" w:color="000000"/>
              <w:bottom w:val="single" w:sz="4" w:space="0" w:color="000000"/>
              <w:right w:val="nil"/>
            </w:tcBorders>
            <w:vAlign w:val="bottom"/>
            <w:hideMark/>
          </w:tcPr>
          <w:p w14:paraId="09FC7A1A" w14:textId="77777777" w:rsidR="00013FF3" w:rsidRPr="00013FF3" w:rsidRDefault="00013FF3" w:rsidP="00013FF3">
            <w:pPr>
              <w:tabs>
                <w:tab w:val="left" w:pos="610"/>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35E4F4F6" w14:textId="77777777" w:rsidR="00013FF3" w:rsidRPr="00013FF3" w:rsidRDefault="00013FF3" w:rsidP="00013FF3">
            <w:pPr>
              <w:tabs>
                <w:tab w:val="left" w:pos="610"/>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15.00</w:t>
            </w:r>
          </w:p>
        </w:tc>
      </w:tr>
      <w:tr w:rsidR="00013FF3" w:rsidRPr="00013FF3" w14:paraId="5CBDC6F3"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42F0A985"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b/>
                <w:sz w:val="20"/>
                <w:szCs w:val="20"/>
                <w:lang w:eastAsia="es-MX"/>
              </w:rPr>
              <w:t>XV.- DERECHO POR MEJORA DE PREDIOS (RÚSTICOS Y URBANOS</w:t>
            </w:r>
            <w:r w:rsidRPr="00013FF3">
              <w:rPr>
                <w:rFonts w:ascii="Arial" w:eastAsia="Times New Roman" w:hAnsi="Arial"/>
                <w:sz w:val="20"/>
                <w:szCs w:val="20"/>
                <w:lang w:eastAsia="es-MX"/>
              </w:rPr>
              <w:t>)</w:t>
            </w:r>
          </w:p>
        </w:tc>
        <w:tc>
          <w:tcPr>
            <w:tcW w:w="287" w:type="dxa"/>
            <w:tcBorders>
              <w:top w:val="single" w:sz="4" w:space="0" w:color="000000"/>
              <w:left w:val="single" w:sz="4" w:space="0" w:color="000000"/>
              <w:bottom w:val="single" w:sz="4" w:space="0" w:color="000000"/>
              <w:right w:val="nil"/>
            </w:tcBorders>
            <w:vAlign w:val="bottom"/>
          </w:tcPr>
          <w:p w14:paraId="25A42D62" w14:textId="77777777" w:rsidR="00013FF3" w:rsidRPr="00013FF3" w:rsidRDefault="00013FF3" w:rsidP="00013FF3">
            <w:pPr>
              <w:adjustRightInd w:val="0"/>
              <w:spacing w:after="0" w:line="360" w:lineRule="auto"/>
              <w:jc w:val="center"/>
              <w:rPr>
                <w:rFonts w:ascii="Arial" w:eastAsia="Times New Roman" w:hAnsi="Arial"/>
                <w:sz w:val="20"/>
                <w:szCs w:val="20"/>
                <w:lang w:eastAsia="es-MX"/>
              </w:rPr>
            </w:pPr>
          </w:p>
        </w:tc>
        <w:tc>
          <w:tcPr>
            <w:tcW w:w="1599" w:type="dxa"/>
            <w:tcBorders>
              <w:top w:val="single" w:sz="4" w:space="0" w:color="000000"/>
              <w:left w:val="nil"/>
              <w:bottom w:val="single" w:sz="4" w:space="0" w:color="000000"/>
              <w:right w:val="single" w:sz="4" w:space="0" w:color="000000"/>
            </w:tcBorders>
          </w:tcPr>
          <w:p w14:paraId="266DC8D1" w14:textId="77777777" w:rsidR="00013FF3" w:rsidRPr="00013FF3" w:rsidRDefault="00013FF3" w:rsidP="00013FF3">
            <w:pPr>
              <w:adjustRightInd w:val="0"/>
              <w:spacing w:after="0" w:line="360" w:lineRule="auto"/>
              <w:ind w:right="175"/>
              <w:rPr>
                <w:rFonts w:ascii="Arial" w:eastAsia="Times New Roman" w:hAnsi="Arial"/>
                <w:sz w:val="20"/>
                <w:szCs w:val="20"/>
                <w:lang w:eastAsia="es-MX"/>
              </w:rPr>
            </w:pPr>
          </w:p>
        </w:tc>
      </w:tr>
      <w:tr w:rsidR="00013FF3" w:rsidRPr="00013FF3" w14:paraId="0497F16F"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77864DFD"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Por Cédula:</w:t>
            </w:r>
          </w:p>
        </w:tc>
        <w:tc>
          <w:tcPr>
            <w:tcW w:w="287" w:type="dxa"/>
            <w:tcBorders>
              <w:top w:val="single" w:sz="4" w:space="0" w:color="000000"/>
              <w:left w:val="single" w:sz="4" w:space="0" w:color="000000"/>
              <w:bottom w:val="single" w:sz="4" w:space="0" w:color="000000"/>
              <w:right w:val="nil"/>
            </w:tcBorders>
            <w:vAlign w:val="bottom"/>
          </w:tcPr>
          <w:p w14:paraId="766ACA75" w14:textId="77777777" w:rsidR="00013FF3" w:rsidRPr="00013FF3" w:rsidRDefault="00013FF3" w:rsidP="00013FF3">
            <w:pPr>
              <w:tabs>
                <w:tab w:val="left" w:pos="333"/>
              </w:tabs>
              <w:adjustRightInd w:val="0"/>
              <w:spacing w:after="0" w:line="360" w:lineRule="auto"/>
              <w:jc w:val="center"/>
              <w:rPr>
                <w:rFonts w:ascii="Arial" w:eastAsia="Times New Roman" w:hAnsi="Arial"/>
                <w:b/>
                <w:sz w:val="20"/>
                <w:szCs w:val="20"/>
                <w:lang w:eastAsia="es-MX"/>
              </w:rPr>
            </w:pPr>
          </w:p>
        </w:tc>
        <w:tc>
          <w:tcPr>
            <w:tcW w:w="1599" w:type="dxa"/>
            <w:tcBorders>
              <w:top w:val="single" w:sz="4" w:space="0" w:color="000000"/>
              <w:left w:val="nil"/>
              <w:bottom w:val="single" w:sz="4" w:space="0" w:color="000000"/>
              <w:right w:val="single" w:sz="4" w:space="0" w:color="000000"/>
            </w:tcBorders>
          </w:tcPr>
          <w:p w14:paraId="79E5EBE7" w14:textId="77777777" w:rsidR="00013FF3" w:rsidRPr="00013FF3" w:rsidRDefault="00013FF3" w:rsidP="00013FF3">
            <w:pPr>
              <w:tabs>
                <w:tab w:val="left" w:pos="333"/>
              </w:tabs>
              <w:adjustRightInd w:val="0"/>
              <w:spacing w:after="0" w:line="360" w:lineRule="auto"/>
              <w:ind w:right="175"/>
              <w:jc w:val="right"/>
              <w:rPr>
                <w:rFonts w:ascii="Arial" w:eastAsia="Times New Roman" w:hAnsi="Arial"/>
                <w:b/>
                <w:sz w:val="20"/>
                <w:szCs w:val="20"/>
                <w:lang w:eastAsia="es-MX"/>
              </w:rPr>
            </w:pPr>
          </w:p>
        </w:tc>
      </w:tr>
      <w:tr w:rsidR="00013FF3" w:rsidRPr="00013FF3" w14:paraId="1BEA80A6"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5415F42F"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$1.00 a $4,000.00</w:t>
            </w:r>
          </w:p>
        </w:tc>
        <w:tc>
          <w:tcPr>
            <w:tcW w:w="287" w:type="dxa"/>
            <w:tcBorders>
              <w:top w:val="single" w:sz="4" w:space="0" w:color="000000"/>
              <w:left w:val="single" w:sz="4" w:space="0" w:color="000000"/>
              <w:bottom w:val="single" w:sz="4" w:space="0" w:color="000000"/>
              <w:right w:val="nil"/>
            </w:tcBorders>
            <w:vAlign w:val="bottom"/>
            <w:hideMark/>
          </w:tcPr>
          <w:p w14:paraId="69458624" w14:textId="77777777" w:rsidR="00013FF3" w:rsidRPr="00013FF3" w:rsidRDefault="00013FF3" w:rsidP="00013FF3">
            <w:pPr>
              <w:tabs>
                <w:tab w:val="left" w:pos="321"/>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2B37EF77" w14:textId="77777777" w:rsidR="00013FF3" w:rsidRPr="00013FF3" w:rsidRDefault="00013FF3" w:rsidP="00013FF3">
            <w:pPr>
              <w:tabs>
                <w:tab w:val="left" w:pos="321"/>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270.00</w:t>
            </w:r>
          </w:p>
        </w:tc>
      </w:tr>
      <w:tr w:rsidR="00013FF3" w:rsidRPr="00013FF3" w14:paraId="426DC16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E5620AC"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$4,001.00 a $10,000.00</w:t>
            </w:r>
          </w:p>
        </w:tc>
        <w:tc>
          <w:tcPr>
            <w:tcW w:w="287" w:type="dxa"/>
            <w:tcBorders>
              <w:top w:val="single" w:sz="4" w:space="0" w:color="000000"/>
              <w:left w:val="single" w:sz="4" w:space="0" w:color="000000"/>
              <w:bottom w:val="single" w:sz="4" w:space="0" w:color="000000"/>
              <w:right w:val="nil"/>
            </w:tcBorders>
            <w:vAlign w:val="bottom"/>
            <w:hideMark/>
          </w:tcPr>
          <w:p w14:paraId="19301B16" w14:textId="77777777" w:rsidR="00013FF3" w:rsidRPr="00013FF3" w:rsidRDefault="00013FF3" w:rsidP="00013FF3">
            <w:pPr>
              <w:tabs>
                <w:tab w:val="left" w:pos="321"/>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658BE219" w14:textId="77777777" w:rsidR="00013FF3" w:rsidRPr="00013FF3" w:rsidRDefault="00013FF3" w:rsidP="00013FF3">
            <w:pPr>
              <w:tabs>
                <w:tab w:val="left" w:pos="321"/>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401.00</w:t>
            </w:r>
          </w:p>
        </w:tc>
      </w:tr>
      <w:tr w:rsidR="00013FF3" w:rsidRPr="00013FF3" w14:paraId="71A2B395"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7A0A073"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$10,001.00 a $75,000.00</w:t>
            </w:r>
          </w:p>
        </w:tc>
        <w:tc>
          <w:tcPr>
            <w:tcW w:w="287" w:type="dxa"/>
            <w:tcBorders>
              <w:top w:val="single" w:sz="4" w:space="0" w:color="000000"/>
              <w:left w:val="single" w:sz="4" w:space="0" w:color="000000"/>
              <w:bottom w:val="single" w:sz="4" w:space="0" w:color="000000"/>
              <w:right w:val="nil"/>
            </w:tcBorders>
            <w:vAlign w:val="bottom"/>
            <w:hideMark/>
          </w:tcPr>
          <w:p w14:paraId="38381912" w14:textId="77777777" w:rsidR="00013FF3" w:rsidRPr="00013FF3" w:rsidRDefault="00013FF3" w:rsidP="00013FF3">
            <w:pPr>
              <w:tabs>
                <w:tab w:val="left" w:pos="321"/>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5B269158" w14:textId="77777777" w:rsidR="00013FF3" w:rsidRPr="00013FF3" w:rsidRDefault="00013FF3" w:rsidP="00013FF3">
            <w:pPr>
              <w:tabs>
                <w:tab w:val="left" w:pos="321"/>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994.00</w:t>
            </w:r>
          </w:p>
        </w:tc>
      </w:tr>
      <w:tr w:rsidR="00013FF3" w:rsidRPr="00013FF3" w14:paraId="585B13B7"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9D05A70"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$75,001.00 a $200,000.00</w:t>
            </w:r>
          </w:p>
        </w:tc>
        <w:tc>
          <w:tcPr>
            <w:tcW w:w="287" w:type="dxa"/>
            <w:tcBorders>
              <w:top w:val="single" w:sz="4" w:space="0" w:color="000000"/>
              <w:left w:val="single" w:sz="4" w:space="0" w:color="000000"/>
              <w:bottom w:val="single" w:sz="4" w:space="0" w:color="000000"/>
              <w:right w:val="nil"/>
            </w:tcBorders>
            <w:vAlign w:val="bottom"/>
            <w:hideMark/>
          </w:tcPr>
          <w:p w14:paraId="192A1F2E" w14:textId="77777777" w:rsidR="00013FF3" w:rsidRPr="00013FF3" w:rsidRDefault="00013FF3" w:rsidP="00013FF3">
            <w:pPr>
              <w:tabs>
                <w:tab w:val="left" w:pos="333"/>
              </w:tabs>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7FFAECCB" w14:textId="77777777" w:rsidR="00013FF3" w:rsidRPr="00013FF3" w:rsidRDefault="00013FF3" w:rsidP="00013FF3">
            <w:pPr>
              <w:tabs>
                <w:tab w:val="left" w:pos="333"/>
              </w:tabs>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1,498.00</w:t>
            </w:r>
          </w:p>
        </w:tc>
      </w:tr>
      <w:tr w:rsidR="00013FF3" w:rsidRPr="00013FF3" w14:paraId="355BDBA9"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391049F1"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$200,001.00 a $500,000</w:t>
            </w:r>
          </w:p>
        </w:tc>
        <w:tc>
          <w:tcPr>
            <w:tcW w:w="287" w:type="dxa"/>
            <w:tcBorders>
              <w:top w:val="single" w:sz="4" w:space="0" w:color="000000"/>
              <w:left w:val="single" w:sz="4" w:space="0" w:color="000000"/>
              <w:bottom w:val="single" w:sz="4" w:space="0" w:color="000000"/>
              <w:right w:val="nil"/>
            </w:tcBorders>
            <w:vAlign w:val="bottom"/>
            <w:hideMark/>
          </w:tcPr>
          <w:p w14:paraId="40F1830F"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0C3DAE7E"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2,119.00</w:t>
            </w:r>
          </w:p>
        </w:tc>
      </w:tr>
      <w:tr w:rsidR="00013FF3" w:rsidRPr="00013FF3" w14:paraId="52A43BC2"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2006AB9A"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lastRenderedPageBreak/>
              <w:t>De un valor de $500,001 a $1,000,000</w:t>
            </w:r>
          </w:p>
        </w:tc>
        <w:tc>
          <w:tcPr>
            <w:tcW w:w="287" w:type="dxa"/>
            <w:tcBorders>
              <w:top w:val="single" w:sz="4" w:space="0" w:color="000000"/>
              <w:left w:val="single" w:sz="4" w:space="0" w:color="000000"/>
              <w:bottom w:val="single" w:sz="4" w:space="0" w:color="000000"/>
              <w:right w:val="nil"/>
            </w:tcBorders>
            <w:vAlign w:val="bottom"/>
            <w:hideMark/>
          </w:tcPr>
          <w:p w14:paraId="3AF1F82E"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6FCAD041" w14:textId="77777777" w:rsidR="00013FF3" w:rsidRPr="00013FF3" w:rsidRDefault="00013FF3" w:rsidP="00013FF3">
            <w:pPr>
              <w:adjustRightInd w:val="0"/>
              <w:spacing w:after="0" w:line="360" w:lineRule="auto"/>
              <w:ind w:right="175"/>
              <w:jc w:val="right"/>
              <w:rPr>
                <w:rFonts w:ascii="Arial" w:eastAsia="Times New Roman" w:hAnsi="Arial"/>
                <w:b/>
                <w:sz w:val="20"/>
                <w:szCs w:val="20"/>
                <w:lang w:eastAsia="es-MX"/>
              </w:rPr>
            </w:pPr>
            <w:r w:rsidRPr="00013FF3">
              <w:rPr>
                <w:rFonts w:ascii="Arial" w:eastAsia="Times New Roman" w:hAnsi="Arial"/>
                <w:b/>
                <w:sz w:val="20"/>
                <w:szCs w:val="20"/>
                <w:lang w:eastAsia="es-MX"/>
              </w:rPr>
              <w:t>2,637.00</w:t>
            </w:r>
          </w:p>
        </w:tc>
      </w:tr>
      <w:tr w:rsidR="00013FF3" w:rsidRPr="00013FF3" w14:paraId="3794D945" w14:textId="77777777" w:rsidTr="00013FF3">
        <w:tc>
          <w:tcPr>
            <w:tcW w:w="7225" w:type="dxa"/>
            <w:tcBorders>
              <w:top w:val="single" w:sz="4" w:space="0" w:color="000000"/>
              <w:left w:val="single" w:sz="4" w:space="0" w:color="000000"/>
              <w:bottom w:val="single" w:sz="4" w:space="0" w:color="000000"/>
              <w:right w:val="single" w:sz="4" w:space="0" w:color="000000"/>
            </w:tcBorders>
            <w:hideMark/>
          </w:tcPr>
          <w:p w14:paraId="01955BEB" w14:textId="77777777" w:rsidR="00013FF3" w:rsidRPr="00013FF3" w:rsidRDefault="00013FF3" w:rsidP="00013FF3">
            <w:pPr>
              <w:adjustRightInd w:val="0"/>
              <w:spacing w:after="0" w:line="360" w:lineRule="auto"/>
              <w:ind w:right="282"/>
              <w:rPr>
                <w:rFonts w:ascii="Arial" w:eastAsia="Times New Roman" w:hAnsi="Arial"/>
                <w:sz w:val="20"/>
                <w:szCs w:val="20"/>
                <w:lang w:eastAsia="es-MX"/>
              </w:rPr>
            </w:pPr>
            <w:r w:rsidRPr="00013FF3">
              <w:rPr>
                <w:rFonts w:ascii="Arial" w:eastAsia="Times New Roman" w:hAnsi="Arial"/>
                <w:sz w:val="20"/>
                <w:szCs w:val="20"/>
                <w:lang w:eastAsia="es-MX"/>
              </w:rPr>
              <w:t>De un valor de $1,000,001 en adelante</w:t>
            </w:r>
          </w:p>
        </w:tc>
        <w:tc>
          <w:tcPr>
            <w:tcW w:w="287" w:type="dxa"/>
            <w:tcBorders>
              <w:top w:val="single" w:sz="4" w:space="0" w:color="000000"/>
              <w:left w:val="single" w:sz="4" w:space="0" w:color="000000"/>
              <w:bottom w:val="single" w:sz="4" w:space="0" w:color="000000"/>
              <w:right w:val="nil"/>
            </w:tcBorders>
            <w:hideMark/>
          </w:tcPr>
          <w:p w14:paraId="59F40310" w14:textId="77777777" w:rsidR="00013FF3" w:rsidRPr="00013FF3" w:rsidRDefault="00013FF3" w:rsidP="00013FF3">
            <w:pPr>
              <w:adjustRightInd w:val="0"/>
              <w:spacing w:after="0" w:line="360" w:lineRule="auto"/>
              <w:jc w:val="center"/>
              <w:rPr>
                <w:rFonts w:ascii="Arial" w:eastAsia="Times New Roman" w:hAnsi="Arial"/>
                <w:b/>
                <w:sz w:val="20"/>
                <w:szCs w:val="20"/>
                <w:lang w:eastAsia="es-MX"/>
              </w:rPr>
            </w:pPr>
            <w:r w:rsidRPr="00013FF3">
              <w:rPr>
                <w:rFonts w:ascii="Arial" w:eastAsia="Times New Roman" w:hAnsi="Arial"/>
                <w:b/>
                <w:sz w:val="20"/>
                <w:szCs w:val="20"/>
                <w:lang w:eastAsia="es-MX"/>
              </w:rPr>
              <w:t>$</w:t>
            </w:r>
          </w:p>
        </w:tc>
        <w:tc>
          <w:tcPr>
            <w:tcW w:w="1599" w:type="dxa"/>
            <w:tcBorders>
              <w:top w:val="single" w:sz="4" w:space="0" w:color="000000"/>
              <w:left w:val="nil"/>
              <w:bottom w:val="single" w:sz="4" w:space="0" w:color="000000"/>
              <w:right w:val="single" w:sz="4" w:space="0" w:color="000000"/>
            </w:tcBorders>
            <w:hideMark/>
          </w:tcPr>
          <w:p w14:paraId="01265B9A" w14:textId="77777777" w:rsidR="00013FF3" w:rsidRPr="00013FF3" w:rsidRDefault="00013FF3" w:rsidP="00013FF3">
            <w:pPr>
              <w:adjustRightInd w:val="0"/>
              <w:spacing w:after="0" w:line="360" w:lineRule="auto"/>
              <w:ind w:right="175"/>
              <w:rPr>
                <w:rFonts w:ascii="Arial" w:eastAsia="Times New Roman" w:hAnsi="Arial"/>
                <w:b/>
                <w:sz w:val="20"/>
                <w:szCs w:val="20"/>
                <w:lang w:eastAsia="es-MX"/>
              </w:rPr>
            </w:pPr>
            <w:r w:rsidRPr="00013FF3">
              <w:rPr>
                <w:rFonts w:ascii="Arial" w:eastAsia="Times New Roman" w:hAnsi="Arial"/>
                <w:b/>
                <w:sz w:val="20"/>
                <w:szCs w:val="20"/>
                <w:lang w:eastAsia="es-MX"/>
              </w:rPr>
              <w:t>$0.002 por peso</w:t>
            </w:r>
          </w:p>
        </w:tc>
      </w:tr>
    </w:tbl>
    <w:p w14:paraId="645FF9FE" w14:textId="77777777" w:rsidR="00013FF3" w:rsidRPr="00013FF3" w:rsidRDefault="00013FF3" w:rsidP="00013FF3">
      <w:pPr>
        <w:widowControl w:val="0"/>
        <w:autoSpaceDE w:val="0"/>
        <w:autoSpaceDN w:val="0"/>
        <w:adjustRightInd w:val="0"/>
        <w:spacing w:after="0" w:line="360" w:lineRule="auto"/>
        <w:rPr>
          <w:rFonts w:ascii="Arial" w:eastAsia="Times New Roman" w:hAnsi="Arial"/>
          <w:sz w:val="20"/>
          <w:szCs w:val="20"/>
          <w:lang w:eastAsia="es-MX"/>
        </w:rPr>
      </w:pPr>
    </w:p>
    <w:p w14:paraId="510666FB"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Estos precios aumentarán en un 50% cuando se trata de la zona turística de Uxmal</w:t>
      </w:r>
      <w:r w:rsidRPr="00013FF3">
        <w:rPr>
          <w:rFonts w:ascii="Arial" w:eastAsia="Arial MT" w:hAnsi="Arial"/>
          <w:color w:val="000000" w:themeColor="text1"/>
          <w:sz w:val="20"/>
          <w:szCs w:val="20"/>
          <w:highlight w:val="yellow"/>
          <w:lang w:val="es-ES"/>
        </w:rPr>
        <w:t>.</w:t>
      </w:r>
    </w:p>
    <w:p w14:paraId="7DA97FA0"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6A92122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21.- </w:t>
      </w:r>
      <w:r w:rsidRPr="00013FF3">
        <w:rPr>
          <w:rFonts w:ascii="Arial" w:eastAsia="Arial MT" w:hAnsi="Arial"/>
          <w:color w:val="000000" w:themeColor="text1"/>
          <w:sz w:val="20"/>
          <w:szCs w:val="20"/>
          <w:lang w:val="es-ES"/>
        </w:rPr>
        <w:t>Los fraccionamientos causarán derechos de deslindes, excepción hecha de lo dispuesto en el artículo anterior, de conformidad con lo siguiente:</w:t>
      </w:r>
    </w:p>
    <w:p w14:paraId="00CFA49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740"/>
      </w:tblGrid>
      <w:tr w:rsidR="00013FF3" w:rsidRPr="00013FF3" w14:paraId="4AE65E2A" w14:textId="77777777" w:rsidTr="00013FF3">
        <w:tc>
          <w:tcPr>
            <w:tcW w:w="3498" w:type="pct"/>
            <w:hideMark/>
          </w:tcPr>
          <w:p w14:paraId="38EAB5DC" w14:textId="77777777" w:rsidR="00013FF3" w:rsidRPr="00013FF3" w:rsidRDefault="00013FF3" w:rsidP="00013FF3">
            <w:pPr>
              <w:tabs>
                <w:tab w:val="left" w:pos="5626"/>
              </w:tabs>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Hasta 160,000 m2</w:t>
            </w:r>
          </w:p>
        </w:tc>
        <w:tc>
          <w:tcPr>
            <w:tcW w:w="1502" w:type="pct"/>
            <w:hideMark/>
          </w:tcPr>
          <w:p w14:paraId="1F4F93D0" w14:textId="77777777" w:rsidR="00013FF3" w:rsidRPr="00013FF3" w:rsidRDefault="00013FF3" w:rsidP="00013FF3">
            <w:pPr>
              <w:tabs>
                <w:tab w:val="left" w:pos="5626"/>
              </w:tabs>
              <w:spacing w:after="0" w:line="360" w:lineRule="auto"/>
              <w:jc w:val="right"/>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$ 0.056 por m2</w:t>
            </w:r>
          </w:p>
        </w:tc>
      </w:tr>
      <w:tr w:rsidR="00013FF3" w:rsidRPr="00013FF3" w14:paraId="0B9F4B18" w14:textId="77777777" w:rsidTr="00013FF3">
        <w:tc>
          <w:tcPr>
            <w:tcW w:w="3498" w:type="pct"/>
            <w:hideMark/>
          </w:tcPr>
          <w:p w14:paraId="02B755AA" w14:textId="77777777" w:rsidR="00013FF3" w:rsidRPr="00013FF3" w:rsidRDefault="00013FF3" w:rsidP="00013FF3">
            <w:pPr>
              <w:tabs>
                <w:tab w:val="left" w:pos="5626"/>
              </w:tabs>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Más de 160,000 m2 por metros excedentes</w:t>
            </w:r>
          </w:p>
        </w:tc>
        <w:tc>
          <w:tcPr>
            <w:tcW w:w="1502" w:type="pct"/>
            <w:hideMark/>
          </w:tcPr>
          <w:p w14:paraId="4E5E1D85" w14:textId="77777777" w:rsidR="00013FF3" w:rsidRPr="00013FF3" w:rsidRDefault="00013FF3" w:rsidP="00013FF3">
            <w:pPr>
              <w:tabs>
                <w:tab w:val="left" w:pos="5626"/>
              </w:tabs>
              <w:spacing w:after="0" w:line="360" w:lineRule="auto"/>
              <w:jc w:val="right"/>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t>$ 0.025 por m2</w:t>
            </w:r>
          </w:p>
        </w:tc>
      </w:tr>
    </w:tbl>
    <w:p w14:paraId="79107EAE"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08D8C47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22.- </w:t>
      </w:r>
      <w:r w:rsidRPr="00013FF3">
        <w:rPr>
          <w:rFonts w:ascii="Arial" w:eastAsia="Arial MT" w:hAnsi="Arial"/>
          <w:color w:val="000000" w:themeColor="text1"/>
          <w:sz w:val="20"/>
          <w:szCs w:val="20"/>
          <w:lang w:val="es-ES"/>
        </w:rPr>
        <w:t>Quedan exentas del pago de los derechos que establecen esta sección, las instituciones públicas.</w:t>
      </w:r>
    </w:p>
    <w:p w14:paraId="7EF4AD76"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0BAF919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Octava</w:t>
      </w:r>
    </w:p>
    <w:p w14:paraId="6970FBEF"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el Uso y Aprovechamiento de los Bienes del Dominio Público Municipal</w:t>
      </w:r>
    </w:p>
    <w:p w14:paraId="2E7DF4DD"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3127917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23.- </w:t>
      </w:r>
      <w:r w:rsidRPr="00013FF3">
        <w:rPr>
          <w:rFonts w:ascii="Arial" w:eastAsia="Arial MT" w:hAnsi="Arial"/>
          <w:color w:val="000000" w:themeColor="text1"/>
          <w:sz w:val="20"/>
          <w:szCs w:val="20"/>
          <w:lang w:val="es-ES"/>
        </w:rPr>
        <w:t>El cobro de derechos por el Uso y Aprovechamiento de los Bienes del Dominio Público Municipal, se calculará aplicando las siguientes tarifas:</w:t>
      </w:r>
    </w:p>
    <w:p w14:paraId="56051BA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3"/>
        <w:gridCol w:w="2598"/>
      </w:tblGrid>
      <w:tr w:rsidR="00013FF3" w:rsidRPr="00013FF3" w14:paraId="18442E6E" w14:textId="77777777" w:rsidTr="00013FF3">
        <w:tc>
          <w:tcPr>
            <w:tcW w:w="3576" w:type="pct"/>
            <w:hideMark/>
          </w:tcPr>
          <w:p w14:paraId="1D03058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 </w:t>
            </w:r>
            <w:r w:rsidRPr="00013FF3">
              <w:rPr>
                <w:rFonts w:ascii="Arial" w:eastAsia="Arial MT" w:hAnsi="Arial"/>
                <w:color w:val="000000" w:themeColor="text1"/>
                <w:sz w:val="20"/>
                <w:szCs w:val="20"/>
                <w:lang w:val="es-ES"/>
              </w:rPr>
              <w:t>Locatarios fijos en bazares y mercados municipales</w:t>
            </w:r>
          </w:p>
        </w:tc>
        <w:tc>
          <w:tcPr>
            <w:tcW w:w="1424" w:type="pct"/>
            <w:vAlign w:val="center"/>
            <w:hideMark/>
          </w:tcPr>
          <w:p w14:paraId="17F7CB6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$ 4.00 mensuales por M2</w:t>
            </w:r>
          </w:p>
        </w:tc>
      </w:tr>
      <w:tr w:rsidR="00013FF3" w:rsidRPr="00013FF3" w14:paraId="28ABF0F4" w14:textId="77777777" w:rsidTr="00013FF3">
        <w:tc>
          <w:tcPr>
            <w:tcW w:w="3576" w:type="pct"/>
            <w:hideMark/>
          </w:tcPr>
          <w:p w14:paraId="0AB5E1EB"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Locatarios semifijos</w:t>
            </w:r>
          </w:p>
        </w:tc>
        <w:tc>
          <w:tcPr>
            <w:tcW w:w="1424" w:type="pct"/>
            <w:vAlign w:val="center"/>
            <w:hideMark/>
          </w:tcPr>
          <w:p w14:paraId="7EA8B16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$ 4.00 por día.</w:t>
            </w:r>
          </w:p>
        </w:tc>
      </w:tr>
      <w:tr w:rsidR="00013FF3" w:rsidRPr="00013FF3" w14:paraId="502628DF" w14:textId="77777777" w:rsidTr="00013FF3">
        <w:tc>
          <w:tcPr>
            <w:tcW w:w="3576" w:type="pct"/>
            <w:hideMark/>
          </w:tcPr>
          <w:p w14:paraId="67477D6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III.</w:t>
            </w:r>
            <w:r w:rsidRPr="00013FF3">
              <w:rPr>
                <w:rFonts w:ascii="Arial" w:eastAsia="Arial MT" w:hAnsi="Arial"/>
                <w:color w:val="000000" w:themeColor="text1"/>
                <w:sz w:val="20"/>
                <w:szCs w:val="20"/>
                <w:lang w:val="es-ES"/>
              </w:rPr>
              <w:t>- Por uso de baños públicos</w:t>
            </w:r>
          </w:p>
        </w:tc>
        <w:tc>
          <w:tcPr>
            <w:tcW w:w="1424" w:type="pct"/>
            <w:vAlign w:val="center"/>
            <w:hideMark/>
          </w:tcPr>
          <w:p w14:paraId="3CA2E48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 por servicio.</w:t>
            </w:r>
          </w:p>
        </w:tc>
      </w:tr>
      <w:tr w:rsidR="00013FF3" w:rsidRPr="00013FF3" w14:paraId="0FB4E52E" w14:textId="77777777" w:rsidTr="00013FF3">
        <w:tc>
          <w:tcPr>
            <w:tcW w:w="3576" w:type="pct"/>
            <w:hideMark/>
          </w:tcPr>
          <w:p w14:paraId="62FAC954"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IV.</w:t>
            </w:r>
            <w:r w:rsidRPr="00013FF3">
              <w:rPr>
                <w:rFonts w:ascii="Arial" w:eastAsia="Arial MT" w:hAnsi="Arial"/>
                <w:color w:val="000000" w:themeColor="text1"/>
                <w:sz w:val="20"/>
                <w:szCs w:val="20"/>
                <w:lang w:val="es-ES"/>
              </w:rPr>
              <w:t>- Ambulantes</w:t>
            </w:r>
          </w:p>
        </w:tc>
        <w:tc>
          <w:tcPr>
            <w:tcW w:w="1424" w:type="pct"/>
            <w:vAlign w:val="center"/>
            <w:hideMark/>
          </w:tcPr>
          <w:p w14:paraId="4A0A7EF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$ 150.00 por día.</w:t>
            </w:r>
          </w:p>
        </w:tc>
      </w:tr>
    </w:tbl>
    <w:p w14:paraId="29C8D25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839B856"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Novena</w:t>
      </w:r>
    </w:p>
    <w:p w14:paraId="79616A38"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Recolección de Basura</w:t>
      </w:r>
    </w:p>
    <w:p w14:paraId="2934E247"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6CD9820D"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24.- </w:t>
      </w:r>
      <w:r w:rsidRPr="00013FF3">
        <w:rPr>
          <w:rFonts w:ascii="Arial" w:eastAsia="Arial MT" w:hAnsi="Arial"/>
          <w:color w:val="000000" w:themeColor="text1"/>
          <w:sz w:val="20"/>
          <w:szCs w:val="20"/>
          <w:lang w:val="es-ES"/>
        </w:rPr>
        <w:t>El cobro de derechos por el servicio de limpia y recolección de basura que presta el Ayuntamiento, se calculará aplicando las siguientes cuotas mensuales:</w:t>
      </w:r>
    </w:p>
    <w:p w14:paraId="6F5F18C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6522"/>
        <w:gridCol w:w="2599"/>
      </w:tblGrid>
      <w:tr w:rsidR="00013FF3" w:rsidRPr="00013FF3" w14:paraId="66D8B156" w14:textId="77777777" w:rsidTr="00013FF3">
        <w:trPr>
          <w:trHeight w:val="345"/>
        </w:trPr>
        <w:tc>
          <w:tcPr>
            <w:tcW w:w="3575" w:type="pct"/>
            <w:hideMark/>
          </w:tcPr>
          <w:p w14:paraId="2E4614B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Servicio de recolecta residencial</w:t>
            </w:r>
          </w:p>
        </w:tc>
        <w:tc>
          <w:tcPr>
            <w:tcW w:w="1425" w:type="pct"/>
            <w:hideMark/>
          </w:tcPr>
          <w:p w14:paraId="5195472F" w14:textId="77777777" w:rsidR="00013FF3" w:rsidRPr="00013FF3" w:rsidRDefault="00013FF3" w:rsidP="00013FF3">
            <w:pPr>
              <w:tabs>
                <w:tab w:val="left" w:pos="49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r w:rsidRPr="00013FF3">
              <w:rPr>
                <w:rFonts w:ascii="Arial" w:eastAsia="Arial MT" w:hAnsi="Arial"/>
                <w:color w:val="000000" w:themeColor="text1"/>
                <w:sz w:val="20"/>
                <w:szCs w:val="20"/>
                <w:lang w:val="es-ES"/>
              </w:rPr>
              <w:tab/>
              <w:t>20.00</w:t>
            </w:r>
          </w:p>
        </w:tc>
      </w:tr>
      <w:tr w:rsidR="00013FF3" w:rsidRPr="00013FF3" w14:paraId="565F6F06" w14:textId="77777777" w:rsidTr="00013FF3">
        <w:trPr>
          <w:trHeight w:val="345"/>
        </w:trPr>
        <w:tc>
          <w:tcPr>
            <w:tcW w:w="3575" w:type="pct"/>
            <w:hideMark/>
          </w:tcPr>
          <w:p w14:paraId="2218133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Servicio de recolecta comercial</w:t>
            </w:r>
          </w:p>
        </w:tc>
        <w:tc>
          <w:tcPr>
            <w:tcW w:w="1425" w:type="pct"/>
            <w:hideMark/>
          </w:tcPr>
          <w:p w14:paraId="10A64987" w14:textId="77777777" w:rsidR="00013FF3" w:rsidRPr="00013FF3" w:rsidRDefault="00013FF3" w:rsidP="00013FF3">
            <w:pPr>
              <w:tabs>
                <w:tab w:val="left" w:pos="492"/>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w:t>
            </w:r>
            <w:r w:rsidRPr="00013FF3">
              <w:rPr>
                <w:rFonts w:ascii="Arial" w:eastAsia="Arial MT" w:hAnsi="Arial"/>
                <w:color w:val="000000" w:themeColor="text1"/>
                <w:sz w:val="20"/>
                <w:szCs w:val="20"/>
                <w:lang w:val="es-ES"/>
              </w:rPr>
              <w:tab/>
              <w:t>25.00</w:t>
            </w:r>
          </w:p>
        </w:tc>
      </w:tr>
      <w:tr w:rsidR="00013FF3" w:rsidRPr="00013FF3" w14:paraId="45069908" w14:textId="77777777" w:rsidTr="00013FF3">
        <w:trPr>
          <w:trHeight w:val="346"/>
        </w:trPr>
        <w:tc>
          <w:tcPr>
            <w:tcW w:w="3575" w:type="pct"/>
            <w:hideMark/>
          </w:tcPr>
          <w:p w14:paraId="26330EC0"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Por hoteles y restaurantes de la Zona turística de Uxmal</w:t>
            </w:r>
          </w:p>
        </w:tc>
        <w:tc>
          <w:tcPr>
            <w:tcW w:w="1425" w:type="pct"/>
            <w:hideMark/>
          </w:tcPr>
          <w:p w14:paraId="0FC99FD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2,000.00</w:t>
            </w:r>
          </w:p>
        </w:tc>
      </w:tr>
    </w:tbl>
    <w:p w14:paraId="2929A724"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3DFDE4BF"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Décima</w:t>
      </w:r>
    </w:p>
    <w:p w14:paraId="503D56F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Servicios de Panteones</w:t>
      </w:r>
    </w:p>
    <w:p w14:paraId="5C3E2AEE"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5801C733"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25.- </w:t>
      </w:r>
      <w:r w:rsidRPr="00013FF3">
        <w:rPr>
          <w:rFonts w:ascii="Arial" w:eastAsia="Arial MT" w:hAnsi="Arial"/>
          <w:color w:val="000000" w:themeColor="text1"/>
          <w:sz w:val="20"/>
          <w:szCs w:val="20"/>
          <w:lang w:val="es-ES"/>
        </w:rPr>
        <w:t>El cobro de derechos por los servicios de panteones que preste el Ayuntamiento, se calculará aplicando las siguientes tarifas:</w:t>
      </w:r>
    </w:p>
    <w:p w14:paraId="5743C81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5E600F0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Por renta de bóvedas:</w:t>
      </w:r>
    </w:p>
    <w:p w14:paraId="262D058A"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gridCol w:w="1321"/>
      </w:tblGrid>
      <w:tr w:rsidR="00013FF3" w:rsidRPr="00013FF3" w14:paraId="5C17F79E" w14:textId="77777777" w:rsidTr="00013FF3">
        <w:tc>
          <w:tcPr>
            <w:tcW w:w="4276" w:type="pct"/>
            <w:vAlign w:val="center"/>
            <w:hideMark/>
          </w:tcPr>
          <w:p w14:paraId="283A46FE" w14:textId="77777777" w:rsidR="00013FF3" w:rsidRPr="00013FF3" w:rsidRDefault="00013FF3" w:rsidP="00927D42">
            <w:pPr>
              <w:numPr>
                <w:ilvl w:val="0"/>
                <w:numId w:val="12"/>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renta de bóveda grande por un período de un año o su prórroga por el mismo período se pagará</w:t>
            </w:r>
          </w:p>
        </w:tc>
        <w:tc>
          <w:tcPr>
            <w:tcW w:w="724" w:type="pct"/>
            <w:hideMark/>
          </w:tcPr>
          <w:p w14:paraId="5EC2392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$ 300.00</w:t>
            </w:r>
          </w:p>
        </w:tc>
      </w:tr>
      <w:tr w:rsidR="00013FF3" w:rsidRPr="00013FF3" w14:paraId="471675FA" w14:textId="77777777" w:rsidTr="00013FF3">
        <w:tc>
          <w:tcPr>
            <w:tcW w:w="4276" w:type="pct"/>
            <w:vAlign w:val="center"/>
            <w:hideMark/>
          </w:tcPr>
          <w:p w14:paraId="1E834FCD" w14:textId="77777777" w:rsidR="00013FF3" w:rsidRPr="00013FF3" w:rsidRDefault="00013FF3" w:rsidP="00927D42">
            <w:pPr>
              <w:numPr>
                <w:ilvl w:val="0"/>
                <w:numId w:val="12"/>
              </w:numPr>
              <w:spacing w:after="0" w:line="360" w:lineRule="auto"/>
              <w:ind w:left="0" w:firstLine="0"/>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Por renta de bóveda chica por un período de un año o su prórroga por el mismo período se pagará</w:t>
            </w:r>
          </w:p>
        </w:tc>
        <w:tc>
          <w:tcPr>
            <w:tcW w:w="724" w:type="pct"/>
            <w:hideMark/>
          </w:tcPr>
          <w:p w14:paraId="2E99386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$ 150.00</w:t>
            </w:r>
          </w:p>
        </w:tc>
      </w:tr>
    </w:tbl>
    <w:p w14:paraId="43B8E37E"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26FC334A"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Por concesión por utilizar a perpetuidad</w:t>
      </w:r>
    </w:p>
    <w:tbl>
      <w:tblPr>
        <w:tblStyle w:val="TableNormal"/>
        <w:tblW w:w="5000" w:type="pct"/>
        <w:tblInd w:w="0" w:type="dxa"/>
        <w:tblLook w:val="01E0" w:firstRow="1" w:lastRow="1" w:firstColumn="1" w:lastColumn="1" w:noHBand="0" w:noVBand="0"/>
      </w:tblPr>
      <w:tblGrid>
        <w:gridCol w:w="5859"/>
        <w:gridCol w:w="3262"/>
      </w:tblGrid>
      <w:tr w:rsidR="00013FF3" w:rsidRPr="00013FF3" w14:paraId="51BAB27E" w14:textId="77777777" w:rsidTr="00013FF3">
        <w:trPr>
          <w:trHeight w:val="345"/>
        </w:trPr>
        <w:tc>
          <w:tcPr>
            <w:tcW w:w="3212" w:type="pct"/>
            <w:hideMark/>
          </w:tcPr>
          <w:p w14:paraId="3448618B" w14:textId="77777777" w:rsidR="00013FF3" w:rsidRPr="00013FF3" w:rsidRDefault="00013FF3" w:rsidP="00927D42">
            <w:pPr>
              <w:numPr>
                <w:ilvl w:val="0"/>
                <w:numId w:val="13"/>
              </w:numPr>
              <w:spacing w:after="0" w:line="360" w:lineRule="auto"/>
              <w:ind w:left="0" w:firstLine="0"/>
              <w:contextualSpacing/>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Bóveda chica 60cm x 1.50m</w:t>
            </w:r>
          </w:p>
        </w:tc>
        <w:tc>
          <w:tcPr>
            <w:tcW w:w="1788" w:type="pct"/>
            <w:hideMark/>
          </w:tcPr>
          <w:p w14:paraId="57D2EC28"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7,000.00</w:t>
            </w:r>
          </w:p>
        </w:tc>
      </w:tr>
      <w:tr w:rsidR="00013FF3" w:rsidRPr="00013FF3" w14:paraId="1EDF4AF9" w14:textId="77777777" w:rsidTr="00013FF3">
        <w:trPr>
          <w:trHeight w:val="284"/>
        </w:trPr>
        <w:tc>
          <w:tcPr>
            <w:tcW w:w="3212" w:type="pct"/>
            <w:hideMark/>
          </w:tcPr>
          <w:p w14:paraId="025E5E33" w14:textId="77777777" w:rsidR="00013FF3" w:rsidRPr="00013FF3" w:rsidRDefault="00013FF3" w:rsidP="00927D42">
            <w:pPr>
              <w:numPr>
                <w:ilvl w:val="0"/>
                <w:numId w:val="13"/>
              </w:numPr>
              <w:spacing w:after="0" w:line="360" w:lineRule="auto"/>
              <w:ind w:left="0" w:firstLine="0"/>
              <w:contextualSpacing/>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Bóveda grande 80cm x 2.30m</w:t>
            </w:r>
          </w:p>
        </w:tc>
        <w:tc>
          <w:tcPr>
            <w:tcW w:w="1788" w:type="pct"/>
            <w:hideMark/>
          </w:tcPr>
          <w:p w14:paraId="7950768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$10,000.00</w:t>
            </w:r>
          </w:p>
        </w:tc>
      </w:tr>
      <w:tr w:rsidR="00013FF3" w:rsidRPr="00013FF3" w14:paraId="7C40D9F0" w14:textId="77777777" w:rsidTr="00013FF3">
        <w:trPr>
          <w:trHeight w:val="284"/>
        </w:trPr>
        <w:tc>
          <w:tcPr>
            <w:tcW w:w="3212" w:type="pct"/>
            <w:hideMark/>
          </w:tcPr>
          <w:p w14:paraId="774BF2AB" w14:textId="77777777" w:rsidR="00013FF3" w:rsidRPr="00013FF3" w:rsidRDefault="00013FF3" w:rsidP="00927D42">
            <w:pPr>
              <w:numPr>
                <w:ilvl w:val="0"/>
                <w:numId w:val="13"/>
              </w:numPr>
              <w:spacing w:after="0" w:line="360" w:lineRule="auto"/>
              <w:ind w:left="0" w:firstLine="0"/>
              <w:contextualSpacing/>
              <w:rPr>
                <w:rFonts w:ascii="Arial" w:eastAsia="Arial MT" w:hAnsi="Arial"/>
                <w:bCs/>
                <w:color w:val="000000" w:themeColor="text1"/>
                <w:sz w:val="20"/>
                <w:szCs w:val="20"/>
                <w:lang w:val="es-ES"/>
              </w:rPr>
            </w:pPr>
            <w:r w:rsidRPr="00013FF3">
              <w:rPr>
                <w:rFonts w:ascii="Arial" w:eastAsia="Arial MT" w:hAnsi="Arial"/>
                <w:bCs/>
                <w:color w:val="000000" w:themeColor="text1"/>
                <w:sz w:val="20"/>
                <w:szCs w:val="20"/>
                <w:lang w:val="es-ES"/>
              </w:rPr>
              <w:t>Osario chico 50 x 50 cm</w:t>
            </w:r>
          </w:p>
        </w:tc>
        <w:tc>
          <w:tcPr>
            <w:tcW w:w="1788" w:type="pct"/>
            <w:vAlign w:val="center"/>
            <w:hideMark/>
          </w:tcPr>
          <w:p w14:paraId="37A97D83" w14:textId="77777777" w:rsidR="00013FF3" w:rsidRPr="00013FF3" w:rsidRDefault="00013FF3" w:rsidP="00013FF3">
            <w:pPr>
              <w:tabs>
                <w:tab w:val="left" w:pos="11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5000.00</w:t>
            </w:r>
          </w:p>
        </w:tc>
      </w:tr>
      <w:tr w:rsidR="00013FF3" w:rsidRPr="00013FF3" w14:paraId="16DB851B" w14:textId="77777777" w:rsidTr="00013FF3">
        <w:trPr>
          <w:trHeight w:val="284"/>
        </w:trPr>
        <w:tc>
          <w:tcPr>
            <w:tcW w:w="3212" w:type="pct"/>
            <w:hideMark/>
          </w:tcPr>
          <w:p w14:paraId="5EF5B3BD" w14:textId="77777777" w:rsidR="00013FF3" w:rsidRPr="00013FF3" w:rsidRDefault="00013FF3" w:rsidP="00927D42">
            <w:pPr>
              <w:numPr>
                <w:ilvl w:val="0"/>
                <w:numId w:val="13"/>
              </w:numPr>
              <w:spacing w:after="0" w:line="360" w:lineRule="auto"/>
              <w:ind w:left="0" w:firstLine="0"/>
              <w:contextualSpacing/>
              <w:rPr>
                <w:rFonts w:ascii="Arial" w:eastAsia="Arial MT" w:hAnsi="Arial"/>
                <w:bCs/>
                <w:color w:val="000000" w:themeColor="text1"/>
                <w:sz w:val="20"/>
                <w:szCs w:val="20"/>
                <w:lang w:val="es-ES"/>
              </w:rPr>
            </w:pPr>
            <w:r w:rsidRPr="00013FF3">
              <w:rPr>
                <w:rFonts w:ascii="Arial" w:eastAsia="Arial MT" w:hAnsi="Arial"/>
                <w:bCs/>
                <w:color w:val="000000" w:themeColor="text1"/>
                <w:sz w:val="20"/>
                <w:szCs w:val="20"/>
                <w:lang w:val="es-ES"/>
              </w:rPr>
              <w:t>Osario grande 1m x 1m</w:t>
            </w:r>
          </w:p>
        </w:tc>
        <w:tc>
          <w:tcPr>
            <w:tcW w:w="1788" w:type="pct"/>
            <w:vAlign w:val="center"/>
            <w:hideMark/>
          </w:tcPr>
          <w:p w14:paraId="12FD34B3" w14:textId="77777777" w:rsidR="00013FF3" w:rsidRPr="00013FF3" w:rsidRDefault="00013FF3" w:rsidP="00013FF3">
            <w:pPr>
              <w:tabs>
                <w:tab w:val="left" w:pos="320"/>
              </w:tabs>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8000.00</w:t>
            </w:r>
          </w:p>
        </w:tc>
      </w:tr>
    </w:tbl>
    <w:p w14:paraId="7E8E1A9F" w14:textId="77777777" w:rsidR="00013FF3" w:rsidRPr="00013FF3" w:rsidRDefault="00013FF3" w:rsidP="00013FF3">
      <w:pPr>
        <w:widowControl w:val="0"/>
        <w:autoSpaceDE w:val="0"/>
        <w:autoSpaceDN w:val="0"/>
        <w:spacing w:after="0" w:line="360" w:lineRule="auto"/>
        <w:contextualSpacing/>
        <w:rPr>
          <w:rFonts w:ascii="Arial" w:eastAsia="Arial MT" w:hAnsi="Arial"/>
          <w:color w:val="000000" w:themeColor="text1"/>
          <w:sz w:val="20"/>
          <w:szCs w:val="20"/>
          <w:lang w:val="es-ES"/>
        </w:rPr>
      </w:pPr>
    </w:p>
    <w:tbl>
      <w:tblPr>
        <w:tblStyle w:val="Tablaconcuadrcula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013FF3" w:rsidRPr="00013FF3" w14:paraId="6AFAD101" w14:textId="77777777" w:rsidTr="00013FF3">
        <w:tc>
          <w:tcPr>
            <w:tcW w:w="2500" w:type="pct"/>
            <w:hideMark/>
          </w:tcPr>
          <w:p w14:paraId="2CA0405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Mausoleo por metro cuadrado</w:t>
            </w:r>
          </w:p>
        </w:tc>
        <w:tc>
          <w:tcPr>
            <w:tcW w:w="2500" w:type="pct"/>
            <w:hideMark/>
          </w:tcPr>
          <w:p w14:paraId="1AD1501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$ 120.00</w:t>
            </w:r>
          </w:p>
        </w:tc>
      </w:tr>
      <w:tr w:rsidR="00013FF3" w:rsidRPr="00013FF3" w14:paraId="700D648F" w14:textId="77777777" w:rsidTr="00013FF3">
        <w:tc>
          <w:tcPr>
            <w:tcW w:w="2500" w:type="pct"/>
            <w:hideMark/>
          </w:tcPr>
          <w:p w14:paraId="3331123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Servicio de inhumación o exhumación</w:t>
            </w:r>
          </w:p>
        </w:tc>
        <w:tc>
          <w:tcPr>
            <w:tcW w:w="2500" w:type="pct"/>
            <w:hideMark/>
          </w:tcPr>
          <w:p w14:paraId="7C94B5B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$ 100.00</w:t>
            </w:r>
          </w:p>
        </w:tc>
      </w:tr>
    </w:tbl>
    <w:p w14:paraId="4CD7ABA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En las fosas o criptas para niños, las tarifas aplicables conceptos serán del 50% de la aplicable para los adultos.</w:t>
      </w:r>
    </w:p>
    <w:tbl>
      <w:tblPr>
        <w:tblStyle w:val="TableNormal"/>
        <w:tblW w:w="5000" w:type="pct"/>
        <w:tblInd w:w="0" w:type="dxa"/>
        <w:tblLook w:val="01E0" w:firstRow="1" w:lastRow="1" w:firstColumn="1" w:lastColumn="1" w:noHBand="0" w:noVBand="0"/>
      </w:tblPr>
      <w:tblGrid>
        <w:gridCol w:w="7649"/>
        <w:gridCol w:w="1472"/>
      </w:tblGrid>
      <w:tr w:rsidR="00013FF3" w:rsidRPr="00013FF3" w14:paraId="510FEB6C" w14:textId="77777777" w:rsidTr="00013FF3">
        <w:trPr>
          <w:trHeight w:val="442"/>
        </w:trPr>
        <w:tc>
          <w:tcPr>
            <w:tcW w:w="4193" w:type="pct"/>
            <w:hideMark/>
          </w:tcPr>
          <w:p w14:paraId="08E1CAB7"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VI.</w:t>
            </w:r>
            <w:r w:rsidRPr="00013FF3">
              <w:rPr>
                <w:rFonts w:ascii="Arial" w:eastAsia="Arial MT" w:hAnsi="Arial"/>
                <w:color w:val="000000" w:themeColor="text1"/>
                <w:sz w:val="20"/>
                <w:szCs w:val="20"/>
                <w:lang w:val="es-ES"/>
              </w:rPr>
              <w:t>- Permisos de construcción de cripta o bóveda en los cementerios</w:t>
            </w:r>
          </w:p>
        </w:tc>
        <w:tc>
          <w:tcPr>
            <w:tcW w:w="807" w:type="pct"/>
            <w:hideMark/>
          </w:tcPr>
          <w:p w14:paraId="592A912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$575.00</w:t>
            </w:r>
          </w:p>
        </w:tc>
      </w:tr>
      <w:tr w:rsidR="00013FF3" w:rsidRPr="00013FF3" w14:paraId="78FCC2B2" w14:textId="77777777" w:rsidTr="00013FF3">
        <w:trPr>
          <w:trHeight w:val="350"/>
        </w:trPr>
        <w:tc>
          <w:tcPr>
            <w:tcW w:w="4193" w:type="pct"/>
            <w:hideMark/>
          </w:tcPr>
          <w:p w14:paraId="6AC76F0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VII.- </w:t>
            </w:r>
            <w:r w:rsidRPr="00013FF3">
              <w:rPr>
                <w:rFonts w:ascii="Arial" w:eastAsia="Arial MT" w:hAnsi="Arial"/>
                <w:color w:val="000000" w:themeColor="text1"/>
                <w:sz w:val="20"/>
                <w:szCs w:val="20"/>
                <w:lang w:val="es-ES"/>
              </w:rPr>
              <w:t>Exhumación después de transcurrido el término de ley</w:t>
            </w:r>
          </w:p>
        </w:tc>
        <w:tc>
          <w:tcPr>
            <w:tcW w:w="807" w:type="pct"/>
            <w:hideMark/>
          </w:tcPr>
          <w:p w14:paraId="7FFBC68B"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$200.00</w:t>
            </w:r>
          </w:p>
        </w:tc>
      </w:tr>
      <w:tr w:rsidR="00013FF3" w:rsidRPr="00013FF3" w14:paraId="770B2ADB" w14:textId="77777777" w:rsidTr="00013FF3">
        <w:trPr>
          <w:trHeight w:val="425"/>
        </w:trPr>
        <w:tc>
          <w:tcPr>
            <w:tcW w:w="4193" w:type="pct"/>
            <w:hideMark/>
          </w:tcPr>
          <w:p w14:paraId="13C61EC7" w14:textId="77777777" w:rsidR="00013FF3" w:rsidRPr="00013FF3" w:rsidRDefault="00013FF3" w:rsidP="00013FF3">
            <w:pPr>
              <w:spacing w:after="0" w:line="360" w:lineRule="auto"/>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xml:space="preserve">VIII.- </w:t>
            </w:r>
            <w:r w:rsidRPr="00013FF3">
              <w:rPr>
                <w:rFonts w:ascii="Arial" w:eastAsia="Arial MT" w:hAnsi="Arial"/>
                <w:color w:val="000000" w:themeColor="text1"/>
                <w:sz w:val="20"/>
                <w:szCs w:val="20"/>
                <w:lang w:val="es-ES"/>
              </w:rPr>
              <w:t>A solicitud del interesado anualmente por mantenimiento</w:t>
            </w:r>
          </w:p>
        </w:tc>
        <w:tc>
          <w:tcPr>
            <w:tcW w:w="807" w:type="pct"/>
            <w:hideMark/>
          </w:tcPr>
          <w:p w14:paraId="3297725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$100.00</w:t>
            </w:r>
          </w:p>
        </w:tc>
      </w:tr>
      <w:tr w:rsidR="00013FF3" w:rsidRPr="00013FF3" w14:paraId="736674B9" w14:textId="77777777" w:rsidTr="00013FF3">
        <w:trPr>
          <w:trHeight w:val="417"/>
        </w:trPr>
        <w:tc>
          <w:tcPr>
            <w:tcW w:w="4193" w:type="pct"/>
          </w:tcPr>
          <w:p w14:paraId="027801EF" w14:textId="77777777" w:rsidR="00013FF3" w:rsidRPr="00013FF3" w:rsidRDefault="00013FF3" w:rsidP="00013FF3">
            <w:pPr>
              <w:spacing w:after="0" w:line="360" w:lineRule="auto"/>
              <w:rPr>
                <w:rFonts w:ascii="Arial" w:eastAsia="Arial MT" w:hAnsi="Arial"/>
                <w:b/>
                <w:color w:val="000000" w:themeColor="text1"/>
                <w:sz w:val="20"/>
                <w:szCs w:val="20"/>
                <w:lang w:val="es-ES"/>
              </w:rPr>
            </w:pPr>
          </w:p>
          <w:p w14:paraId="50EED05E"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IX.- </w:t>
            </w:r>
            <w:r w:rsidRPr="00013FF3">
              <w:rPr>
                <w:rFonts w:ascii="Arial" w:eastAsia="Arial MT" w:hAnsi="Arial"/>
                <w:color w:val="000000" w:themeColor="text1"/>
                <w:sz w:val="20"/>
                <w:szCs w:val="20"/>
                <w:lang w:val="es-ES"/>
              </w:rPr>
              <w:t>Actualización de documentos por concesiones a perpetuidad</w:t>
            </w:r>
          </w:p>
        </w:tc>
        <w:tc>
          <w:tcPr>
            <w:tcW w:w="807" w:type="pct"/>
          </w:tcPr>
          <w:p w14:paraId="74BC75DF"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p>
          <w:p w14:paraId="7D02E70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50.00</w:t>
            </w:r>
          </w:p>
        </w:tc>
      </w:tr>
      <w:tr w:rsidR="00013FF3" w:rsidRPr="00013FF3" w14:paraId="3BBDAC58" w14:textId="77777777" w:rsidTr="00013FF3">
        <w:trPr>
          <w:trHeight w:val="411"/>
        </w:trPr>
        <w:tc>
          <w:tcPr>
            <w:tcW w:w="4193" w:type="pct"/>
          </w:tcPr>
          <w:p w14:paraId="3C98D46B" w14:textId="77777777" w:rsidR="00013FF3" w:rsidRPr="00013FF3" w:rsidRDefault="00013FF3" w:rsidP="00013FF3">
            <w:pPr>
              <w:spacing w:after="0" w:line="360" w:lineRule="auto"/>
              <w:rPr>
                <w:rFonts w:ascii="Arial" w:eastAsia="Arial MT" w:hAnsi="Arial"/>
                <w:b/>
                <w:color w:val="000000" w:themeColor="text1"/>
                <w:sz w:val="20"/>
                <w:szCs w:val="20"/>
                <w:lang w:val="es-ES"/>
              </w:rPr>
            </w:pPr>
          </w:p>
          <w:p w14:paraId="4E19E669"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X.- </w:t>
            </w:r>
            <w:r w:rsidRPr="00013FF3">
              <w:rPr>
                <w:rFonts w:ascii="Arial" w:eastAsia="Arial MT" w:hAnsi="Arial"/>
                <w:color w:val="000000" w:themeColor="text1"/>
                <w:sz w:val="20"/>
                <w:szCs w:val="20"/>
                <w:lang w:val="es-ES"/>
              </w:rPr>
              <w:t>Expedición de duplicados por documentos de concesiones</w:t>
            </w:r>
          </w:p>
        </w:tc>
        <w:tc>
          <w:tcPr>
            <w:tcW w:w="807" w:type="pct"/>
          </w:tcPr>
          <w:p w14:paraId="52A9264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p>
          <w:p w14:paraId="3E2F6836"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40.00</w:t>
            </w:r>
          </w:p>
        </w:tc>
      </w:tr>
    </w:tbl>
    <w:p w14:paraId="768985CE"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4DF27E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XI.-</w:t>
      </w:r>
      <w:r w:rsidRPr="00013FF3">
        <w:rPr>
          <w:rFonts w:ascii="Arial" w:eastAsia="Arial MT" w:hAnsi="Arial"/>
          <w:color w:val="000000" w:themeColor="text1"/>
          <w:sz w:val="20"/>
          <w:szCs w:val="20"/>
          <w:lang w:val="es-ES"/>
        </w:rPr>
        <w:t>Por el permiso para efectuar trabajos en el interior del Panteón se cobrará un derecho a los prestadores de servicios con las siguientes tarifas:</w:t>
      </w:r>
    </w:p>
    <w:p w14:paraId="50096F8D"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61"/>
      </w:tblGrid>
      <w:tr w:rsidR="00013FF3" w:rsidRPr="00013FF3" w14:paraId="213B7A0D" w14:textId="77777777" w:rsidTr="00013FF3">
        <w:tc>
          <w:tcPr>
            <w:tcW w:w="7650" w:type="dxa"/>
            <w:hideMark/>
          </w:tcPr>
          <w:p w14:paraId="15095063" w14:textId="77777777" w:rsidR="00013FF3" w:rsidRPr="00013FF3" w:rsidRDefault="00013FF3" w:rsidP="00927D42">
            <w:pPr>
              <w:numPr>
                <w:ilvl w:val="0"/>
                <w:numId w:val="14"/>
              </w:numPr>
              <w:tabs>
                <w:tab w:val="left" w:pos="601"/>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lastRenderedPageBreak/>
              <w:t>Permiso para realizar trabajos de pintura y rotulación</w:t>
            </w:r>
          </w:p>
        </w:tc>
        <w:tc>
          <w:tcPr>
            <w:tcW w:w="1461" w:type="dxa"/>
            <w:hideMark/>
          </w:tcPr>
          <w:p w14:paraId="215DA97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$ 53.00</w:t>
            </w:r>
          </w:p>
        </w:tc>
      </w:tr>
      <w:tr w:rsidR="00013FF3" w:rsidRPr="00013FF3" w14:paraId="0F8F13EC" w14:textId="77777777" w:rsidTr="00013FF3">
        <w:tc>
          <w:tcPr>
            <w:tcW w:w="7650" w:type="dxa"/>
            <w:hideMark/>
          </w:tcPr>
          <w:p w14:paraId="01C5F834" w14:textId="77777777" w:rsidR="00013FF3" w:rsidRPr="00013FF3" w:rsidRDefault="00013FF3" w:rsidP="00927D42">
            <w:pPr>
              <w:numPr>
                <w:ilvl w:val="0"/>
                <w:numId w:val="14"/>
              </w:numPr>
              <w:tabs>
                <w:tab w:val="left" w:pos="601"/>
                <w:tab w:val="left" w:pos="1193"/>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Permiso para realizar trabajos de restauración e instalación de monumentos en cemento</w:t>
            </w:r>
          </w:p>
        </w:tc>
        <w:tc>
          <w:tcPr>
            <w:tcW w:w="1461" w:type="dxa"/>
            <w:hideMark/>
          </w:tcPr>
          <w:p w14:paraId="22CF8E34"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$ 40.00</w:t>
            </w:r>
          </w:p>
        </w:tc>
      </w:tr>
      <w:tr w:rsidR="00013FF3" w:rsidRPr="00013FF3" w14:paraId="48032CCE" w14:textId="77777777" w:rsidTr="00013FF3">
        <w:tc>
          <w:tcPr>
            <w:tcW w:w="7650" w:type="dxa"/>
            <w:hideMark/>
          </w:tcPr>
          <w:p w14:paraId="7EFC0398" w14:textId="77777777" w:rsidR="00013FF3" w:rsidRPr="00013FF3" w:rsidRDefault="00013FF3" w:rsidP="00927D42">
            <w:pPr>
              <w:numPr>
                <w:ilvl w:val="0"/>
                <w:numId w:val="14"/>
              </w:numPr>
              <w:tabs>
                <w:tab w:val="left" w:pos="601"/>
              </w:tabs>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Permiso para realizar trabajos de instalación de monumentos en granito</w:t>
            </w:r>
          </w:p>
        </w:tc>
        <w:tc>
          <w:tcPr>
            <w:tcW w:w="1461" w:type="dxa"/>
            <w:hideMark/>
          </w:tcPr>
          <w:p w14:paraId="2522EDA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$ 66.00</w:t>
            </w:r>
          </w:p>
        </w:tc>
      </w:tr>
    </w:tbl>
    <w:p w14:paraId="3CDAA33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AB460A7"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26.- </w:t>
      </w:r>
      <w:r w:rsidRPr="00013FF3">
        <w:rPr>
          <w:rFonts w:ascii="Arial" w:eastAsia="Arial MT" w:hAnsi="Arial"/>
          <w:color w:val="000000" w:themeColor="text1"/>
          <w:sz w:val="20"/>
          <w:szCs w:val="20"/>
          <w:lang w:val="es-ES"/>
        </w:rPr>
        <w:t>Por el uso de fosa a perpetuidad se pagará la cuota de $3,500.00; por uso de cripta se pagará la cuota de $ 525.00.</w:t>
      </w:r>
    </w:p>
    <w:p w14:paraId="64ECC12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69BBEBBB"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El pago de los derechos correspondientes se hará en el momento en que se solicite el servicio</w:t>
      </w:r>
    </w:p>
    <w:p w14:paraId="694F65F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26075FF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Décima Primera</w:t>
      </w:r>
    </w:p>
    <w:p w14:paraId="03F95928"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Primera Derechos por Servicios Agua Potable</w:t>
      </w:r>
    </w:p>
    <w:p w14:paraId="0FDDFF84"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52A0365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27.- </w:t>
      </w:r>
      <w:r w:rsidRPr="00013FF3">
        <w:rPr>
          <w:rFonts w:ascii="Arial" w:eastAsia="Arial MT" w:hAnsi="Arial"/>
          <w:color w:val="000000" w:themeColor="text1"/>
          <w:sz w:val="20"/>
          <w:szCs w:val="20"/>
          <w:lang w:val="es-ES"/>
        </w:rPr>
        <w:t>Por los servicios de agua potable que preste el Municipio, se pagarán mensualmente las siguientes cuotas:</w:t>
      </w:r>
    </w:p>
    <w:p w14:paraId="67512A6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Look w:val="04A0" w:firstRow="1" w:lastRow="0" w:firstColumn="1" w:lastColumn="0" w:noHBand="0" w:noVBand="1"/>
      </w:tblPr>
      <w:tblGrid>
        <w:gridCol w:w="5111"/>
        <w:gridCol w:w="4010"/>
      </w:tblGrid>
      <w:tr w:rsidR="00013FF3" w:rsidRPr="00013FF3" w14:paraId="1877C737" w14:textId="77777777" w:rsidTr="00013FF3">
        <w:trPr>
          <w:trHeight w:val="284"/>
        </w:trPr>
        <w:tc>
          <w:tcPr>
            <w:tcW w:w="2802" w:type="pct"/>
            <w:hideMark/>
          </w:tcPr>
          <w:p w14:paraId="2FD39A5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Por toma nueva:</w:t>
            </w:r>
          </w:p>
        </w:tc>
        <w:tc>
          <w:tcPr>
            <w:tcW w:w="2198" w:type="pct"/>
            <w:hideMark/>
          </w:tcPr>
          <w:p w14:paraId="63D5B46E"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$1,800.00</w:t>
            </w:r>
          </w:p>
        </w:tc>
      </w:tr>
      <w:tr w:rsidR="00013FF3" w:rsidRPr="00013FF3" w14:paraId="67FF18E6" w14:textId="77777777" w:rsidTr="00013FF3">
        <w:trPr>
          <w:trHeight w:val="284"/>
        </w:trPr>
        <w:tc>
          <w:tcPr>
            <w:tcW w:w="2802" w:type="pct"/>
            <w:hideMark/>
          </w:tcPr>
          <w:p w14:paraId="462247FF"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Por toma doméstica:</w:t>
            </w:r>
          </w:p>
        </w:tc>
        <w:tc>
          <w:tcPr>
            <w:tcW w:w="2198" w:type="pct"/>
            <w:hideMark/>
          </w:tcPr>
          <w:p w14:paraId="2C30D243"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20.00</w:t>
            </w:r>
          </w:p>
        </w:tc>
      </w:tr>
      <w:tr w:rsidR="00013FF3" w:rsidRPr="00013FF3" w14:paraId="497E18EA" w14:textId="77777777" w:rsidTr="00013FF3">
        <w:trPr>
          <w:trHeight w:val="345"/>
        </w:trPr>
        <w:tc>
          <w:tcPr>
            <w:tcW w:w="2802" w:type="pct"/>
            <w:hideMark/>
          </w:tcPr>
          <w:p w14:paraId="406B111D"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Por toma comercial:</w:t>
            </w:r>
          </w:p>
        </w:tc>
        <w:tc>
          <w:tcPr>
            <w:tcW w:w="2198" w:type="pct"/>
            <w:hideMark/>
          </w:tcPr>
          <w:p w14:paraId="667C4C0A"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80.00</w:t>
            </w:r>
          </w:p>
        </w:tc>
      </w:tr>
      <w:tr w:rsidR="00013FF3" w:rsidRPr="00013FF3" w14:paraId="4424BEDF" w14:textId="77777777" w:rsidTr="00013FF3">
        <w:trPr>
          <w:trHeight w:val="284"/>
        </w:trPr>
        <w:tc>
          <w:tcPr>
            <w:tcW w:w="2802" w:type="pct"/>
            <w:hideMark/>
          </w:tcPr>
          <w:p w14:paraId="058E977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Por granjas porcícolas, avícola</w:t>
            </w:r>
          </w:p>
        </w:tc>
        <w:tc>
          <w:tcPr>
            <w:tcW w:w="2198" w:type="pct"/>
            <w:hideMark/>
          </w:tcPr>
          <w:p w14:paraId="4A554429"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500.00</w:t>
            </w:r>
          </w:p>
        </w:tc>
      </w:tr>
    </w:tbl>
    <w:p w14:paraId="50BB530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3D6CB0C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En el caso en que la toma nueva se encuentre a una distancia de 10 metros de la línea principal se cobrara, la parte proporcional por m2 excedente. </w:t>
      </w:r>
    </w:p>
    <w:p w14:paraId="0DC65A2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color w:val="000000" w:themeColor="text1"/>
          <w:sz w:val="20"/>
          <w:szCs w:val="20"/>
          <w:lang w:val="es-ES"/>
        </w:rPr>
        <w:br w:type="column"/>
      </w:r>
      <w:r w:rsidRPr="00013FF3">
        <w:rPr>
          <w:rFonts w:ascii="Arial" w:eastAsia="Arial MT" w:hAnsi="Arial"/>
          <w:b/>
          <w:color w:val="000000" w:themeColor="text1"/>
          <w:sz w:val="20"/>
          <w:szCs w:val="20"/>
          <w:lang w:val="es-ES"/>
        </w:rPr>
        <w:lastRenderedPageBreak/>
        <w:t>Sección Décima Segunda</w:t>
      </w:r>
    </w:p>
    <w:p w14:paraId="0D7C27F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Derechos por Servicio de Depósito Municipal de vehículos</w:t>
      </w:r>
    </w:p>
    <w:p w14:paraId="6F15D3E4"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336ED5A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28.- </w:t>
      </w:r>
      <w:r w:rsidRPr="00013FF3">
        <w:rPr>
          <w:rFonts w:ascii="Arial" w:eastAsia="Arial MT" w:hAnsi="Arial"/>
          <w:color w:val="000000" w:themeColor="text1"/>
          <w:sz w:val="20"/>
          <w:szCs w:val="20"/>
          <w:lang w:val="es-ES"/>
        </w:rPr>
        <w:t>El cobro de derechos por el servicio de corralón que preste el Ayuntamiento, se realizará de conformidad con las siguientes tarifas diarias:</w:t>
      </w:r>
    </w:p>
    <w:p w14:paraId="3E064872"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Ind w:w="0" w:type="dxa"/>
        <w:tblLook w:val="01E0" w:firstRow="1" w:lastRow="1" w:firstColumn="1" w:lastColumn="1" w:noHBand="0" w:noVBand="0"/>
      </w:tblPr>
      <w:tblGrid>
        <w:gridCol w:w="5755"/>
        <w:gridCol w:w="3366"/>
      </w:tblGrid>
      <w:tr w:rsidR="00013FF3" w:rsidRPr="00013FF3" w14:paraId="7AC3B124" w14:textId="77777777" w:rsidTr="00013FF3">
        <w:tc>
          <w:tcPr>
            <w:tcW w:w="3155" w:type="pct"/>
            <w:hideMark/>
          </w:tcPr>
          <w:p w14:paraId="121617C8"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Vehículos pesados</w:t>
            </w:r>
          </w:p>
        </w:tc>
        <w:tc>
          <w:tcPr>
            <w:tcW w:w="1845" w:type="pct"/>
            <w:hideMark/>
          </w:tcPr>
          <w:p w14:paraId="749B0961"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$ 200.00</w:t>
            </w:r>
          </w:p>
        </w:tc>
      </w:tr>
      <w:tr w:rsidR="00013FF3" w:rsidRPr="00013FF3" w14:paraId="1EDFEC66" w14:textId="77777777" w:rsidTr="00013FF3">
        <w:tc>
          <w:tcPr>
            <w:tcW w:w="3155" w:type="pct"/>
            <w:hideMark/>
          </w:tcPr>
          <w:p w14:paraId="406FA94A"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Automóviles</w:t>
            </w:r>
          </w:p>
        </w:tc>
        <w:tc>
          <w:tcPr>
            <w:tcW w:w="1845" w:type="pct"/>
            <w:hideMark/>
          </w:tcPr>
          <w:p w14:paraId="16BE556D"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$ 150.00</w:t>
            </w:r>
          </w:p>
        </w:tc>
      </w:tr>
      <w:tr w:rsidR="00013FF3" w:rsidRPr="00013FF3" w14:paraId="17525C43" w14:textId="77777777" w:rsidTr="00013FF3">
        <w:tc>
          <w:tcPr>
            <w:tcW w:w="3155" w:type="pct"/>
            <w:hideMark/>
          </w:tcPr>
          <w:p w14:paraId="0F7CC892"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Motocicletas y motonetas</w:t>
            </w:r>
          </w:p>
        </w:tc>
        <w:tc>
          <w:tcPr>
            <w:tcW w:w="1845" w:type="pct"/>
            <w:hideMark/>
          </w:tcPr>
          <w:p w14:paraId="41272F67"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$ 100.00</w:t>
            </w:r>
          </w:p>
        </w:tc>
      </w:tr>
      <w:tr w:rsidR="00013FF3" w:rsidRPr="00013FF3" w14:paraId="454298E4" w14:textId="77777777" w:rsidTr="00013FF3">
        <w:tc>
          <w:tcPr>
            <w:tcW w:w="3155" w:type="pct"/>
            <w:hideMark/>
          </w:tcPr>
          <w:p w14:paraId="4DAA21A6" w14:textId="77777777" w:rsidR="00013FF3" w:rsidRPr="00013FF3" w:rsidRDefault="00013FF3" w:rsidP="00013FF3">
            <w:pPr>
              <w:spacing w:after="0" w:line="360" w:lineRule="auto"/>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Triciclos y bicicletas</w:t>
            </w:r>
          </w:p>
        </w:tc>
        <w:tc>
          <w:tcPr>
            <w:tcW w:w="1845" w:type="pct"/>
            <w:hideMark/>
          </w:tcPr>
          <w:p w14:paraId="12D9B6B2" w14:textId="77777777" w:rsidR="00013FF3" w:rsidRPr="00013FF3" w:rsidRDefault="00013FF3" w:rsidP="00013FF3">
            <w:pPr>
              <w:spacing w:after="0" w:line="360" w:lineRule="auto"/>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50.00</w:t>
            </w:r>
          </w:p>
        </w:tc>
      </w:tr>
    </w:tbl>
    <w:p w14:paraId="26F02E95"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6737D61B"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641DAAB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de Décima Tercera</w:t>
      </w:r>
    </w:p>
    <w:p w14:paraId="612A1CD1" w14:textId="77777777" w:rsidR="00013FF3" w:rsidRPr="00013FF3" w:rsidRDefault="00013FF3" w:rsidP="00013FF3">
      <w:pPr>
        <w:spacing w:after="0" w:line="360" w:lineRule="auto"/>
        <w:jc w:val="center"/>
        <w:rPr>
          <w:rFonts w:ascii="Arial" w:eastAsia="Times New Roman" w:hAnsi="Arial"/>
          <w:b/>
          <w:bCs/>
          <w:sz w:val="20"/>
          <w:szCs w:val="24"/>
          <w:lang w:val="es-ES" w:eastAsia="es-ES"/>
        </w:rPr>
      </w:pPr>
      <w:r w:rsidRPr="00013FF3">
        <w:rPr>
          <w:rFonts w:ascii="Arial" w:eastAsia="Times New Roman" w:hAnsi="Arial"/>
          <w:b/>
          <w:bCs/>
          <w:sz w:val="20"/>
          <w:szCs w:val="24"/>
          <w:lang w:val="es-ES" w:eastAsia="es-ES"/>
        </w:rPr>
        <w:t>Derechos por Servicio de Alumbrado Público</w:t>
      </w:r>
    </w:p>
    <w:p w14:paraId="27A079EF"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527290E7"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sz w:val="20"/>
          <w:szCs w:val="24"/>
          <w:lang w:val="es-ES" w:eastAsia="es-ES"/>
        </w:rPr>
        <w:t xml:space="preserve">Artículo 29. </w:t>
      </w:r>
      <w:r w:rsidRPr="00013FF3">
        <w:rPr>
          <w:rFonts w:ascii="Arial" w:eastAsia="Times New Roman" w:hAnsi="Arial"/>
          <w:sz w:val="20"/>
          <w:szCs w:val="24"/>
          <w:lang w:val="es-ES" w:eastAsia="es-ES"/>
        </w:rPr>
        <w:t>Es objeto de este derecho la prestación del servicio de alumbrado público para los habitantes de los municipios. Se entiende por servicio de alumbrado público, el que los municipios otorgan a la comunidad, en calles, plazas, jardines y otros lugares de uso común.</w:t>
      </w:r>
    </w:p>
    <w:p w14:paraId="102DC7E9"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475AEEE4"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sz w:val="20"/>
          <w:szCs w:val="24"/>
          <w:lang w:val="es-ES" w:eastAsia="es-ES"/>
        </w:rPr>
        <w:t xml:space="preserve">Artículo 30. </w:t>
      </w:r>
      <w:r w:rsidRPr="00013FF3">
        <w:rPr>
          <w:rFonts w:ascii="Arial" w:eastAsia="Times New Roman" w:hAnsi="Arial"/>
          <w:sz w:val="20"/>
          <w:szCs w:val="24"/>
          <w:lang w:val="es-ES" w:eastAsia="es-ES"/>
        </w:rPr>
        <w:t>Son sujetos obligados al pago de los derechos por el servicio de alumbrado público, los propietarios o poseedores de predios urbanos o rústicos ubicados en los municipios que se rigen por esta ley.</w:t>
      </w:r>
    </w:p>
    <w:p w14:paraId="068B71FB"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2EA052CC"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sz w:val="20"/>
          <w:szCs w:val="24"/>
          <w:lang w:val="es-ES" w:eastAsia="es-ES"/>
        </w:rPr>
        <w:t xml:space="preserve">Artículo 31. </w:t>
      </w:r>
      <w:r w:rsidRPr="00013FF3">
        <w:rPr>
          <w:rFonts w:ascii="Arial" w:eastAsia="Times New Roman" w:hAnsi="Arial"/>
          <w:sz w:val="20"/>
          <w:szCs w:val="24"/>
          <w:lang w:val="es-ES" w:eastAsia="es-ES"/>
        </w:rPr>
        <w:t xml:space="preserve">La tarifa mensual correspondiente al derecho de alumbrado público, será la obtenida como resultado de dividir el costo anual global general actualizado erogado por los municipios en la prestación de este servicio, entre el número de usuarios registrados en la Comisión Federal de Electricidad y el número de predios rústicos o urbanos detectados que no están registrados en la Comisión Federal de Electricidad. El resultado será dividido entre 12. </w:t>
      </w:r>
    </w:p>
    <w:p w14:paraId="579520D1" w14:textId="77777777" w:rsidR="00013FF3" w:rsidRPr="00013FF3" w:rsidRDefault="00013FF3" w:rsidP="00013FF3">
      <w:pPr>
        <w:spacing w:after="0" w:line="360" w:lineRule="auto"/>
        <w:jc w:val="both"/>
        <w:rPr>
          <w:rFonts w:ascii="Arial" w:eastAsia="Times New Roman" w:hAnsi="Arial"/>
          <w:sz w:val="20"/>
          <w:szCs w:val="24"/>
          <w:lang w:val="es-ES" w:eastAsia="es-ES"/>
        </w:rPr>
      </w:pPr>
    </w:p>
    <w:p w14:paraId="0F18E16C"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sz w:val="20"/>
          <w:szCs w:val="24"/>
          <w:lang w:val="es-ES" w:eastAsia="es-ES"/>
        </w:rPr>
        <w:t>El resultado de la división entre 12 a que se refiere el párrafo anterior se cobrará en cada recibo que la Comisión Federal de Electricidad expida, y su monto no podrá ser superior al 5% de las cantidades que deban pagar los contribuyentes en forma particular, por el consumo de energía eléctrica.</w:t>
      </w:r>
    </w:p>
    <w:p w14:paraId="488CAA80" w14:textId="77777777" w:rsidR="00013FF3" w:rsidRPr="00013FF3" w:rsidRDefault="00013FF3" w:rsidP="00013FF3">
      <w:pPr>
        <w:spacing w:after="0" w:line="360" w:lineRule="auto"/>
        <w:jc w:val="both"/>
        <w:rPr>
          <w:rFonts w:ascii="Arial" w:eastAsia="Times New Roman" w:hAnsi="Arial"/>
          <w:sz w:val="20"/>
          <w:szCs w:val="24"/>
          <w:lang w:val="es-ES" w:eastAsia="es-ES"/>
        </w:rPr>
      </w:pPr>
    </w:p>
    <w:p w14:paraId="5775C82A"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sz w:val="20"/>
          <w:szCs w:val="24"/>
          <w:lang w:val="es-ES" w:eastAsia="es-ES"/>
        </w:rPr>
        <w:lastRenderedPageBreak/>
        <w:t xml:space="preserve">Los propietarios o poseedores de predios rústicos o urbanos que no estén registrados en la Comisión Federal de Electricidad, pagarán la tarifa resultante mencionada en el párrafo anterior, mediante el recibo que para tal efecto expidan las tesorerías municipales. </w:t>
      </w:r>
    </w:p>
    <w:p w14:paraId="5C8CE107" w14:textId="77777777" w:rsidR="00013FF3" w:rsidRPr="00013FF3" w:rsidRDefault="00013FF3" w:rsidP="00013FF3">
      <w:pPr>
        <w:spacing w:after="0" w:line="360" w:lineRule="auto"/>
        <w:jc w:val="both"/>
        <w:rPr>
          <w:rFonts w:ascii="Arial" w:eastAsia="Times New Roman" w:hAnsi="Arial"/>
          <w:sz w:val="20"/>
          <w:szCs w:val="24"/>
          <w:lang w:val="es-ES" w:eastAsia="es-ES"/>
        </w:rPr>
      </w:pPr>
    </w:p>
    <w:p w14:paraId="23A1A75B"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sz w:val="20"/>
          <w:szCs w:val="24"/>
          <w:lang w:val="es-ES" w:eastAsia="es-ES"/>
        </w:rPr>
        <w:t>El costo anual global general actualizado erogado a que se refiere este artículo, es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0B9E116C" w14:textId="77777777" w:rsidR="00013FF3" w:rsidRPr="00013FF3" w:rsidRDefault="00013FF3" w:rsidP="00013FF3">
      <w:pPr>
        <w:spacing w:after="0" w:line="360" w:lineRule="auto"/>
        <w:jc w:val="both"/>
        <w:rPr>
          <w:rFonts w:ascii="Arial" w:eastAsia="Times New Roman" w:hAnsi="Arial"/>
          <w:b/>
          <w:bCs/>
          <w:sz w:val="20"/>
          <w:szCs w:val="24"/>
          <w:lang w:val="es-ES" w:eastAsia="es-ES"/>
        </w:rPr>
      </w:pPr>
    </w:p>
    <w:p w14:paraId="4A0F1B06"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bCs/>
          <w:sz w:val="20"/>
          <w:szCs w:val="24"/>
          <w:lang w:val="es-ES" w:eastAsia="es-ES"/>
        </w:rPr>
        <w:t xml:space="preserve">Artículo 32. </w:t>
      </w:r>
      <w:r w:rsidRPr="00013FF3">
        <w:rPr>
          <w:rFonts w:ascii="Arial" w:eastAsia="Times New Roman" w:hAnsi="Arial"/>
          <w:sz w:val="20"/>
          <w:szCs w:val="24"/>
          <w:lang w:val="es-ES" w:eastAsia="es-ES"/>
        </w:rPr>
        <w:t>El derecho de alumbrado público se pagará en las oficinas de las tesorerías municipales o en las instituciones autorizadas para tal efecto.</w:t>
      </w:r>
      <w:r w:rsidRPr="00013FF3">
        <w:rPr>
          <w:rFonts w:ascii="Arial" w:eastAsia="Times New Roman" w:hAnsi="Arial"/>
          <w:b/>
          <w:bCs/>
          <w:sz w:val="20"/>
          <w:szCs w:val="24"/>
          <w:lang w:val="es-ES" w:eastAsia="es-ES"/>
        </w:rPr>
        <w:t xml:space="preserve"> </w:t>
      </w:r>
    </w:p>
    <w:p w14:paraId="408C9743"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6C93B643" w14:textId="77777777" w:rsidR="00013FF3" w:rsidRPr="00013FF3" w:rsidRDefault="00013FF3" w:rsidP="00013FF3">
      <w:pPr>
        <w:spacing w:after="0" w:line="360" w:lineRule="auto"/>
        <w:jc w:val="both"/>
        <w:rPr>
          <w:rFonts w:ascii="Arial" w:eastAsia="Times New Roman" w:hAnsi="Arial"/>
          <w:b/>
          <w:bCs/>
          <w:sz w:val="20"/>
          <w:szCs w:val="24"/>
          <w:lang w:val="es-ES" w:eastAsia="es-ES"/>
        </w:rPr>
      </w:pPr>
      <w:r w:rsidRPr="00013FF3">
        <w:rPr>
          <w:rFonts w:ascii="Arial" w:eastAsia="Times New Roman" w:hAnsi="Arial"/>
          <w:b/>
          <w:sz w:val="20"/>
          <w:szCs w:val="24"/>
          <w:lang w:val="es-ES" w:eastAsia="es-ES"/>
        </w:rPr>
        <w:t>Artículo 33.</w:t>
      </w:r>
      <w:r w:rsidRPr="00013FF3">
        <w:rPr>
          <w:rFonts w:ascii="Arial" w:eastAsia="Times New Roman" w:hAnsi="Arial"/>
          <w:sz w:val="20"/>
          <w:szCs w:val="24"/>
          <w:lang w:val="es-ES" w:eastAsia="es-ES"/>
        </w:rPr>
        <w:t xml:space="preserve"> El derecho de alumbrado público se causará mensualmente. El pago se hará dentro de los primeros quince días siguientes al mes en que se cause. El plazo de pago a que se refiere este artículo podrá ser diferente, incluso podrá ser bimestral, en el caso a que se refiere el artículo 111, segundo párrafo, de esta ley.</w:t>
      </w:r>
    </w:p>
    <w:p w14:paraId="79C408C5"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70916513"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sz w:val="20"/>
          <w:szCs w:val="24"/>
          <w:lang w:val="es-ES" w:eastAsia="es-ES"/>
        </w:rPr>
        <w:t xml:space="preserve">Artículo 34. </w:t>
      </w:r>
      <w:r w:rsidRPr="00013FF3">
        <w:rPr>
          <w:rFonts w:ascii="Arial" w:eastAsia="Times New Roman" w:hAnsi="Arial"/>
          <w:sz w:val="20"/>
          <w:szCs w:val="24"/>
          <w:lang w:val="es-ES" w:eastAsia="es-ES"/>
        </w:rPr>
        <w:t>Para efectos del cobro a que se refiere el artículo 111, segundo párrafo, de esta ley, los ayuntamientos deberán celebrar el convenio respectivo con la compañía o empresa suministradora del servicio de energía eléctrica en los municipios. En estos casos, se deberá incluir el importe de este derecho en el documento que para tal efecto expida la compañía o la empresa, debiéndose pagar junto con el consumo de energía eléctrica, en el plazo y en las oficinas autorizadas por esta última.</w:t>
      </w:r>
    </w:p>
    <w:p w14:paraId="14DF7F51" w14:textId="77777777" w:rsidR="00013FF3" w:rsidRPr="00013FF3" w:rsidRDefault="00013FF3" w:rsidP="00013FF3">
      <w:pPr>
        <w:spacing w:after="0" w:line="360" w:lineRule="auto"/>
        <w:jc w:val="both"/>
        <w:rPr>
          <w:rFonts w:ascii="Arial" w:eastAsia="Times New Roman" w:hAnsi="Arial"/>
          <w:b/>
          <w:sz w:val="20"/>
          <w:szCs w:val="24"/>
          <w:lang w:val="es-ES" w:eastAsia="es-ES"/>
        </w:rPr>
      </w:pPr>
    </w:p>
    <w:p w14:paraId="5D24122D" w14:textId="77777777" w:rsidR="00013FF3" w:rsidRPr="00013FF3" w:rsidRDefault="00013FF3" w:rsidP="00013FF3">
      <w:pPr>
        <w:spacing w:after="0" w:line="360" w:lineRule="auto"/>
        <w:jc w:val="both"/>
        <w:rPr>
          <w:rFonts w:ascii="Arial" w:eastAsia="Times New Roman" w:hAnsi="Arial"/>
          <w:sz w:val="20"/>
          <w:szCs w:val="24"/>
          <w:lang w:val="es-ES" w:eastAsia="es-ES"/>
        </w:rPr>
      </w:pPr>
      <w:r w:rsidRPr="00013FF3">
        <w:rPr>
          <w:rFonts w:ascii="Arial" w:eastAsia="Times New Roman" w:hAnsi="Arial"/>
          <w:b/>
          <w:sz w:val="20"/>
          <w:szCs w:val="24"/>
          <w:lang w:val="es-ES" w:eastAsia="es-ES"/>
        </w:rPr>
        <w:t xml:space="preserve">Artículo 35. </w:t>
      </w:r>
      <w:r w:rsidRPr="00013FF3">
        <w:rPr>
          <w:rFonts w:ascii="Arial" w:eastAsia="Times New Roman" w:hAnsi="Arial"/>
          <w:sz w:val="20"/>
          <w:szCs w:val="24"/>
          <w:lang w:val="es-ES" w:eastAsia="es-ES"/>
        </w:rPr>
        <w:t>Los ingresos que se perciban por el derecho a que se refiere este capítulo se destinarán al pago, mantenimiento y mejoramiento del servicio de alumbrado público que proporcione a los ayuntamientos.</w:t>
      </w:r>
    </w:p>
    <w:p w14:paraId="4BDA3AB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0E0A52D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br w:type="column"/>
      </w:r>
    </w:p>
    <w:p w14:paraId="3D1816CF"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de Décima Cuarta</w:t>
      </w:r>
    </w:p>
    <w:p w14:paraId="602FD8D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Derecho por Servicios de la Unidad de Acceso a la Información</w:t>
      </w:r>
    </w:p>
    <w:p w14:paraId="269EA18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2EA851D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36.- </w:t>
      </w:r>
      <w:r w:rsidRPr="00013FF3">
        <w:rPr>
          <w:rFonts w:ascii="Arial" w:eastAsia="Arial MT" w:hAnsi="Arial"/>
          <w:color w:val="000000" w:themeColor="text1"/>
          <w:sz w:val="20"/>
          <w:szCs w:val="20"/>
          <w:lang w:val="es-ES"/>
        </w:rPr>
        <w:t>El derecho por acceso a la información pública que proporciona la Unidad de Transparencia municipal será gratuito.</w:t>
      </w:r>
    </w:p>
    <w:p w14:paraId="0A58D172"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0C67AD3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06C4C82"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55BFB59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36A5918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1"/>
        <w:gridCol w:w="1774"/>
      </w:tblGrid>
      <w:tr w:rsidR="00013FF3" w:rsidRPr="00013FF3" w14:paraId="77DF42DD" w14:textId="77777777" w:rsidTr="00013FF3">
        <w:trPr>
          <w:trHeight w:val="20"/>
        </w:trPr>
        <w:tc>
          <w:tcPr>
            <w:tcW w:w="4026" w:type="pct"/>
            <w:tcBorders>
              <w:top w:val="single" w:sz="6" w:space="0" w:color="000000"/>
              <w:left w:val="single" w:sz="6" w:space="0" w:color="000000"/>
              <w:bottom w:val="single" w:sz="6" w:space="0" w:color="000000"/>
              <w:right w:val="single" w:sz="6" w:space="0" w:color="000000"/>
            </w:tcBorders>
            <w:hideMark/>
          </w:tcPr>
          <w:p w14:paraId="08CCFE81" w14:textId="77777777" w:rsidR="00013FF3" w:rsidRPr="00013FF3" w:rsidRDefault="00013FF3" w:rsidP="00013FF3">
            <w:pPr>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Medio de reproducción</w:t>
            </w:r>
          </w:p>
        </w:tc>
        <w:tc>
          <w:tcPr>
            <w:tcW w:w="974" w:type="pct"/>
            <w:tcBorders>
              <w:top w:val="single" w:sz="6" w:space="0" w:color="000000"/>
              <w:left w:val="single" w:sz="6" w:space="0" w:color="000000"/>
              <w:bottom w:val="single" w:sz="6" w:space="0" w:color="000000"/>
              <w:right w:val="single" w:sz="6" w:space="0" w:color="000000"/>
            </w:tcBorders>
            <w:hideMark/>
          </w:tcPr>
          <w:p w14:paraId="3B4C4426" w14:textId="77777777" w:rsidR="00013FF3" w:rsidRPr="00013FF3" w:rsidRDefault="00013FF3" w:rsidP="00013FF3">
            <w:pPr>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Costo aplicable</w:t>
            </w:r>
          </w:p>
        </w:tc>
      </w:tr>
      <w:tr w:rsidR="00013FF3" w:rsidRPr="00013FF3" w14:paraId="5615BA69" w14:textId="77777777" w:rsidTr="00013FF3">
        <w:trPr>
          <w:trHeight w:val="20"/>
        </w:trPr>
        <w:tc>
          <w:tcPr>
            <w:tcW w:w="4026" w:type="pct"/>
            <w:tcBorders>
              <w:top w:val="single" w:sz="6" w:space="0" w:color="000000"/>
              <w:left w:val="single" w:sz="6" w:space="0" w:color="000000"/>
              <w:bottom w:val="single" w:sz="6" w:space="0" w:color="000000"/>
              <w:right w:val="single" w:sz="6" w:space="0" w:color="000000"/>
            </w:tcBorders>
            <w:hideMark/>
          </w:tcPr>
          <w:p w14:paraId="4B15090D" w14:textId="77777777" w:rsidR="00013FF3" w:rsidRPr="00013FF3" w:rsidRDefault="00013FF3" w:rsidP="00013FF3">
            <w:pPr>
              <w:spacing w:after="0" w:line="360" w:lineRule="auto"/>
              <w:ind w:right="109"/>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Copia simple o impresa a partir de la vigesimoprimera hoja proporcionada por la Unidad de Transparencia.</w:t>
            </w:r>
          </w:p>
        </w:tc>
        <w:tc>
          <w:tcPr>
            <w:tcW w:w="974" w:type="pct"/>
            <w:tcBorders>
              <w:top w:val="single" w:sz="6" w:space="0" w:color="000000"/>
              <w:left w:val="single" w:sz="6" w:space="0" w:color="000000"/>
              <w:bottom w:val="single" w:sz="6" w:space="0" w:color="000000"/>
              <w:right w:val="single" w:sz="6" w:space="0" w:color="000000"/>
            </w:tcBorders>
            <w:hideMark/>
          </w:tcPr>
          <w:p w14:paraId="01091FCD" w14:textId="77777777" w:rsidR="00013FF3" w:rsidRPr="00013FF3" w:rsidRDefault="00013FF3" w:rsidP="00013FF3">
            <w:pPr>
              <w:spacing w:after="0" w:line="360" w:lineRule="auto"/>
              <w:ind w:right="182"/>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1.00</w:t>
            </w:r>
          </w:p>
        </w:tc>
      </w:tr>
      <w:tr w:rsidR="00013FF3" w:rsidRPr="00013FF3" w14:paraId="05E43996" w14:textId="77777777" w:rsidTr="00013FF3">
        <w:trPr>
          <w:trHeight w:val="20"/>
        </w:trPr>
        <w:tc>
          <w:tcPr>
            <w:tcW w:w="4026" w:type="pct"/>
            <w:tcBorders>
              <w:top w:val="single" w:sz="6" w:space="0" w:color="000000"/>
              <w:left w:val="single" w:sz="6" w:space="0" w:color="000000"/>
              <w:bottom w:val="single" w:sz="6" w:space="0" w:color="000000"/>
              <w:right w:val="single" w:sz="6" w:space="0" w:color="000000"/>
            </w:tcBorders>
            <w:hideMark/>
          </w:tcPr>
          <w:p w14:paraId="1A9D3E2B" w14:textId="77777777" w:rsidR="00013FF3" w:rsidRPr="00013FF3" w:rsidRDefault="00013FF3" w:rsidP="00013FF3">
            <w:pPr>
              <w:spacing w:after="0" w:line="360" w:lineRule="auto"/>
              <w:ind w:right="109"/>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Copia certificada a partir de la vigesimoprimera hoja proporcionada por la Unidad de Transparencia.</w:t>
            </w:r>
          </w:p>
        </w:tc>
        <w:tc>
          <w:tcPr>
            <w:tcW w:w="974" w:type="pct"/>
            <w:tcBorders>
              <w:top w:val="single" w:sz="6" w:space="0" w:color="000000"/>
              <w:left w:val="single" w:sz="6" w:space="0" w:color="000000"/>
              <w:bottom w:val="single" w:sz="6" w:space="0" w:color="000000"/>
              <w:right w:val="single" w:sz="6" w:space="0" w:color="000000"/>
            </w:tcBorders>
            <w:hideMark/>
          </w:tcPr>
          <w:p w14:paraId="1D66A568" w14:textId="77777777" w:rsidR="00013FF3" w:rsidRPr="00013FF3" w:rsidRDefault="00013FF3" w:rsidP="00013FF3">
            <w:pPr>
              <w:spacing w:after="0" w:line="360" w:lineRule="auto"/>
              <w:ind w:right="182"/>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  3.00</w:t>
            </w:r>
          </w:p>
        </w:tc>
      </w:tr>
      <w:tr w:rsidR="00013FF3" w:rsidRPr="00013FF3" w14:paraId="3FDD1D11" w14:textId="77777777" w:rsidTr="00013FF3">
        <w:trPr>
          <w:trHeight w:val="20"/>
        </w:trPr>
        <w:tc>
          <w:tcPr>
            <w:tcW w:w="4026" w:type="pct"/>
            <w:tcBorders>
              <w:top w:val="single" w:sz="6" w:space="0" w:color="000000"/>
              <w:left w:val="single" w:sz="6" w:space="0" w:color="000000"/>
              <w:bottom w:val="single" w:sz="6" w:space="0" w:color="000000"/>
              <w:right w:val="single" w:sz="6" w:space="0" w:color="000000"/>
            </w:tcBorders>
            <w:hideMark/>
          </w:tcPr>
          <w:p w14:paraId="1F81E8D1" w14:textId="77777777" w:rsidR="00013FF3" w:rsidRPr="00013FF3" w:rsidRDefault="00013FF3" w:rsidP="00013FF3">
            <w:pPr>
              <w:tabs>
                <w:tab w:val="left" w:pos="524"/>
                <w:tab w:val="left" w:pos="1256"/>
                <w:tab w:val="left" w:pos="2356"/>
                <w:tab w:val="left" w:pos="2698"/>
                <w:tab w:val="left" w:pos="3895"/>
                <w:tab w:val="left" w:pos="4483"/>
                <w:tab w:val="left" w:pos="4824"/>
              </w:tabs>
              <w:spacing w:after="0" w:line="360" w:lineRule="auto"/>
              <w:ind w:right="109"/>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Disco compacto o multimedia (CD o DVD) proporcionada por la Unidad de Transparencia.</w:t>
            </w:r>
          </w:p>
        </w:tc>
        <w:tc>
          <w:tcPr>
            <w:tcW w:w="974" w:type="pct"/>
            <w:tcBorders>
              <w:top w:val="single" w:sz="6" w:space="0" w:color="000000"/>
              <w:left w:val="single" w:sz="6" w:space="0" w:color="000000"/>
              <w:bottom w:val="single" w:sz="6" w:space="0" w:color="000000"/>
              <w:right w:val="single" w:sz="6" w:space="0" w:color="000000"/>
            </w:tcBorders>
            <w:hideMark/>
          </w:tcPr>
          <w:p w14:paraId="55CD4BAD" w14:textId="77777777" w:rsidR="00013FF3" w:rsidRPr="00013FF3" w:rsidRDefault="00013FF3" w:rsidP="00013FF3">
            <w:pPr>
              <w:spacing w:after="0" w:line="360" w:lineRule="auto"/>
              <w:ind w:right="182"/>
              <w:jc w:val="right"/>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$10.00</w:t>
            </w:r>
          </w:p>
        </w:tc>
      </w:tr>
    </w:tbl>
    <w:p w14:paraId="20B0DA4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3BB201F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IV</w:t>
      </w:r>
    </w:p>
    <w:p w14:paraId="3701974D"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Contribuciones de Mejoras</w:t>
      </w:r>
    </w:p>
    <w:p w14:paraId="53163E83"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176903C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37.- </w:t>
      </w:r>
      <w:r w:rsidRPr="00013FF3">
        <w:rPr>
          <w:rFonts w:ascii="Arial" w:eastAsia="Arial MT" w:hAnsi="Arial"/>
          <w:color w:val="000000" w:themeColor="text1"/>
          <w:sz w:val="20"/>
          <w:szCs w:val="20"/>
          <w:lang w:val="es-ES"/>
        </w:rPr>
        <w:t>Una vez determinado el costo de la obra, en términos de los dispuesto por la Ley de Hacienda para el Municipio de Santa Elena,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32C1C6A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V</w:t>
      </w:r>
    </w:p>
    <w:p w14:paraId="4EEDB4DA"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Productos</w:t>
      </w:r>
    </w:p>
    <w:p w14:paraId="103FE90A"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7EDBCFF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Primera</w:t>
      </w:r>
    </w:p>
    <w:p w14:paraId="51C529F1"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Productos</w:t>
      </w:r>
    </w:p>
    <w:p w14:paraId="13E6D0DB"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18E70DEB"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38.- </w:t>
      </w:r>
      <w:r w:rsidRPr="00013FF3">
        <w:rPr>
          <w:rFonts w:ascii="Arial" w:eastAsia="Arial MT" w:hAnsi="Arial"/>
          <w:color w:val="000000" w:themeColor="text1"/>
          <w:sz w:val="20"/>
          <w:szCs w:val="20"/>
          <w:lang w:val="es-ES"/>
        </w:rPr>
        <w:t>El Municipio percibirá productos de tipo corriente por las contraprestaciones que preste el municipio en sus funciones de derecho privado, así como el uso y aprovechamiento de sus bienes de conformidad a lo dispuesto en la Ley de Hacienda para el Municipio de Santa Elena, Yucatán.</w:t>
      </w:r>
    </w:p>
    <w:p w14:paraId="730DB83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70616A5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Segunda</w:t>
      </w:r>
    </w:p>
    <w:p w14:paraId="6438E9A9"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Productos de Capital</w:t>
      </w:r>
    </w:p>
    <w:p w14:paraId="7668EDCE"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3277E9E1"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39.- </w:t>
      </w:r>
      <w:r w:rsidRPr="00013FF3">
        <w:rPr>
          <w:rFonts w:ascii="Arial" w:eastAsia="Arial MT" w:hAnsi="Arial"/>
          <w:color w:val="000000" w:themeColor="text1"/>
          <w:sz w:val="20"/>
          <w:szCs w:val="20"/>
          <w:lang w:val="es-ES"/>
        </w:rPr>
        <w:t>Podrá el Municipio percibir productos por concepto de uso o enajenación de sus bienes de dominio privado.</w:t>
      </w:r>
    </w:p>
    <w:p w14:paraId="3D5421E6"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5FA54121"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VI</w:t>
      </w:r>
    </w:p>
    <w:p w14:paraId="61C08141"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Aprovechamientos</w:t>
      </w:r>
    </w:p>
    <w:p w14:paraId="312B7487"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6B2237AE"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Primera</w:t>
      </w:r>
    </w:p>
    <w:p w14:paraId="1ABF09D8"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Aprovechamientos</w:t>
      </w:r>
    </w:p>
    <w:p w14:paraId="2DE97238"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6FCFA48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40.- </w:t>
      </w:r>
      <w:r w:rsidRPr="00013FF3">
        <w:rPr>
          <w:rFonts w:ascii="Arial" w:eastAsia="Arial MT" w:hAnsi="Arial"/>
          <w:color w:val="000000" w:themeColor="text1"/>
          <w:sz w:val="20"/>
          <w:szCs w:val="20"/>
          <w:lang w:val="es-ES"/>
        </w:rPr>
        <w:t>La Hacienda pública Municipal percibirá ingresos por este capítulo por:</w:t>
      </w:r>
    </w:p>
    <w:p w14:paraId="0BE70B1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39A10836" w14:textId="77777777" w:rsidR="00013FF3" w:rsidRPr="00013FF3" w:rsidRDefault="00013FF3" w:rsidP="00927D42">
      <w:pPr>
        <w:widowControl w:val="0"/>
        <w:numPr>
          <w:ilvl w:val="0"/>
          <w:numId w:val="15"/>
        </w:numPr>
        <w:tabs>
          <w:tab w:val="left" w:pos="426"/>
          <w:tab w:val="left" w:pos="851"/>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Cesiones.</w:t>
      </w:r>
    </w:p>
    <w:p w14:paraId="71C4C273"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Herencias.</w:t>
      </w:r>
    </w:p>
    <w:p w14:paraId="2464B6E1"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Legados;</w:t>
      </w:r>
    </w:p>
    <w:p w14:paraId="46C8AE61"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Donaciones;</w:t>
      </w:r>
    </w:p>
    <w:p w14:paraId="1BD69482"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Adjudicaciones judiciales;</w:t>
      </w:r>
    </w:p>
    <w:p w14:paraId="120C0DD4"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Adjudicaciones administrativas;</w:t>
      </w:r>
    </w:p>
    <w:p w14:paraId="737B463E"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Subsidios de otro nivel de Gobierno;</w:t>
      </w:r>
    </w:p>
    <w:p w14:paraId="5B42BC9F" w14:textId="77777777" w:rsidR="00013FF3" w:rsidRPr="00013FF3" w:rsidRDefault="00013FF3" w:rsidP="00927D42">
      <w:pPr>
        <w:widowControl w:val="0"/>
        <w:numPr>
          <w:ilvl w:val="0"/>
          <w:numId w:val="15"/>
        </w:numPr>
        <w:tabs>
          <w:tab w:val="left" w:pos="426"/>
          <w:tab w:val="left" w:pos="851"/>
          <w:tab w:val="left" w:pos="1198"/>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Subsidios de organismos públicos y privados;</w:t>
      </w:r>
    </w:p>
    <w:p w14:paraId="2A4B0298" w14:textId="77777777" w:rsidR="00013FF3" w:rsidRPr="00013FF3" w:rsidRDefault="00013FF3" w:rsidP="00927D42">
      <w:pPr>
        <w:widowControl w:val="0"/>
        <w:numPr>
          <w:ilvl w:val="0"/>
          <w:numId w:val="15"/>
        </w:numPr>
        <w:tabs>
          <w:tab w:val="left" w:pos="426"/>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Multas impuestas por autoridades federales no fiscales;</w:t>
      </w:r>
    </w:p>
    <w:p w14:paraId="1AAF4B1A" w14:textId="77777777" w:rsidR="00013FF3" w:rsidRPr="00013FF3" w:rsidRDefault="00013FF3" w:rsidP="00927D42">
      <w:pPr>
        <w:widowControl w:val="0"/>
        <w:numPr>
          <w:ilvl w:val="0"/>
          <w:numId w:val="15"/>
        </w:numPr>
        <w:tabs>
          <w:tab w:val="left" w:pos="426"/>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Convenidos con la federación y el Estado (zofemat, Capufe, entre otros.);</w:t>
      </w:r>
    </w:p>
    <w:p w14:paraId="51E0DBAB" w14:textId="77777777" w:rsidR="00013FF3" w:rsidRPr="00013FF3" w:rsidRDefault="00013FF3" w:rsidP="00927D42">
      <w:pPr>
        <w:widowControl w:val="0"/>
        <w:numPr>
          <w:ilvl w:val="0"/>
          <w:numId w:val="15"/>
        </w:numPr>
        <w:tabs>
          <w:tab w:val="left" w:pos="426"/>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Aprovechamientos Diversos de tipo Corriente;</w:t>
      </w:r>
    </w:p>
    <w:p w14:paraId="3A5803F1" w14:textId="77777777" w:rsidR="00013FF3" w:rsidRPr="00013FF3" w:rsidRDefault="00013FF3" w:rsidP="00927D42">
      <w:pPr>
        <w:widowControl w:val="0"/>
        <w:numPr>
          <w:ilvl w:val="0"/>
          <w:numId w:val="15"/>
        </w:numPr>
        <w:tabs>
          <w:tab w:val="left" w:pos="426"/>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Infracciones por faltas administrativas, y</w:t>
      </w:r>
    </w:p>
    <w:p w14:paraId="5D9BFFB4" w14:textId="77777777" w:rsidR="00013FF3" w:rsidRPr="00013FF3" w:rsidRDefault="00013FF3" w:rsidP="00927D42">
      <w:pPr>
        <w:widowControl w:val="0"/>
        <w:numPr>
          <w:ilvl w:val="0"/>
          <w:numId w:val="15"/>
        </w:numPr>
        <w:tabs>
          <w:tab w:val="left" w:pos="426"/>
        </w:tabs>
        <w:autoSpaceDE w:val="0"/>
        <w:autoSpaceDN w:val="0"/>
        <w:spacing w:after="0" w:line="360" w:lineRule="auto"/>
        <w:ind w:left="0" w:firstLine="0"/>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Sanciones por faltas al reglamento de tránsito.</w:t>
      </w:r>
    </w:p>
    <w:p w14:paraId="44AD7D59"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EAE9AD2"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Sección Segunda</w:t>
      </w:r>
    </w:p>
    <w:p w14:paraId="1B763BD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Aprovechamientos de Capital</w:t>
      </w:r>
    </w:p>
    <w:p w14:paraId="21E16604"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5F137DEB"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41.- </w:t>
      </w:r>
      <w:r w:rsidRPr="00013FF3">
        <w:rPr>
          <w:rFonts w:ascii="Arial" w:eastAsia="Arial MT" w:hAnsi="Arial"/>
          <w:color w:val="000000" w:themeColor="text1"/>
          <w:sz w:val="20"/>
          <w:szCs w:val="20"/>
          <w:lang w:val="es-ES"/>
        </w:rPr>
        <w:t>Comprende el importe ingresos que percibe el Municipio por funciones de derecho público distintos de las contribuciones que provengan de la enajenación de su patrimonio.</w:t>
      </w:r>
    </w:p>
    <w:p w14:paraId="09D291B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6E2DD2A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42.- </w:t>
      </w:r>
      <w:r w:rsidRPr="00013FF3">
        <w:rPr>
          <w:rFonts w:ascii="Arial" w:eastAsia="Arial MT" w:hAnsi="Arial"/>
          <w:color w:val="000000" w:themeColor="text1"/>
          <w:sz w:val="20"/>
          <w:szCs w:val="20"/>
          <w:lang w:val="es-ES"/>
        </w:rPr>
        <w:t>Las personas que cometan infracciones señaladas en el artículo 158 de Ley de Hacienda para el Municipio de Santa Elena, Yucatán, se harán acreedoras a las siguientes sanciones:</w:t>
      </w:r>
    </w:p>
    <w:p w14:paraId="6EF840F0"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44E02E6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Serán sancionadas con multa de 1 a 2.5 unidad de medida y Actualización vigentes en el Estado de Yucatán, las personas que cometan las infracciones contenidas en las fracciones I, III, IV y V;</w:t>
      </w:r>
    </w:p>
    <w:p w14:paraId="6760D898"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p>
    <w:p w14:paraId="09621B6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Serán sancionadas con multa de 1 a 5 unidad de medida y actualización, las personas que cometan la infracción contenida en la fracción VI;</w:t>
      </w:r>
    </w:p>
    <w:p w14:paraId="13C1421D"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p>
    <w:p w14:paraId="78121F4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III.- </w:t>
      </w:r>
      <w:r w:rsidRPr="00013FF3">
        <w:rPr>
          <w:rFonts w:ascii="Arial" w:eastAsia="Arial MT" w:hAnsi="Arial"/>
          <w:color w:val="000000" w:themeColor="text1"/>
          <w:sz w:val="20"/>
          <w:szCs w:val="20"/>
          <w:lang w:val="es-ES"/>
        </w:rPr>
        <w:t>Serán sancionadas con multa de 1 a 25 unidad de medida y actualización, las personas que cometan la infracción contenida en la fracción II, y</w:t>
      </w:r>
    </w:p>
    <w:p w14:paraId="6A46272D" w14:textId="77777777" w:rsidR="00013FF3" w:rsidRPr="00013FF3" w:rsidRDefault="00013FF3" w:rsidP="00013FF3">
      <w:pPr>
        <w:widowControl w:val="0"/>
        <w:autoSpaceDE w:val="0"/>
        <w:autoSpaceDN w:val="0"/>
        <w:spacing w:after="0" w:line="360" w:lineRule="auto"/>
        <w:jc w:val="both"/>
        <w:rPr>
          <w:rFonts w:ascii="Arial" w:eastAsia="Arial MT" w:hAnsi="Arial"/>
          <w:b/>
          <w:color w:val="000000" w:themeColor="text1"/>
          <w:sz w:val="20"/>
          <w:szCs w:val="20"/>
          <w:lang w:val="es-ES"/>
        </w:rPr>
      </w:pPr>
    </w:p>
    <w:p w14:paraId="2059E17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IV.- </w:t>
      </w:r>
      <w:r w:rsidRPr="00013FF3">
        <w:rPr>
          <w:rFonts w:ascii="Arial" w:eastAsia="Arial MT" w:hAnsi="Arial"/>
          <w:color w:val="000000" w:themeColor="text1"/>
          <w:sz w:val="20"/>
          <w:szCs w:val="20"/>
          <w:lang w:val="es-ES"/>
        </w:rPr>
        <w:t>Serán sancionadas con multas de 1 a 7.5 unidad de medida y actualización, las personas que cometan la infracción contenida en la fracción VII;</w:t>
      </w:r>
    </w:p>
    <w:p w14:paraId="332B25DD"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1958596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Si el infractor fuese jornalero, obrero o trabajador, no podrá ser sancionado con multa mayor del importe de su jornal o salario mínimo de un día.</w:t>
      </w:r>
    </w:p>
    <w:p w14:paraId="6D6A1D7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1AF8D9F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color w:val="000000" w:themeColor="text1"/>
          <w:sz w:val="20"/>
          <w:szCs w:val="20"/>
          <w:lang w:val="es-ES"/>
        </w:rPr>
        <w:t>Tratándose de trabajadores no asalariados, la multa no excederá del equivalente a un día de su ingreso. Cuando se aplique una sanción la autoridad deberá fundar y motivar su resolución.</w:t>
      </w:r>
    </w:p>
    <w:p w14:paraId="57CE7EB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7E0363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43.- </w:t>
      </w:r>
      <w:r w:rsidRPr="00013FF3">
        <w:rPr>
          <w:rFonts w:ascii="Arial" w:eastAsia="Arial MT" w:hAnsi="Arial"/>
          <w:color w:val="000000" w:themeColor="text1"/>
          <w:sz w:val="20"/>
          <w:szCs w:val="20"/>
          <w:lang w:val="es-ES"/>
        </w:rPr>
        <w:t>Para los casos previstos en el artículo anterior, se considerará agravante el hecho de que el infractor sea reincidente. En tal sentido, habrá reincidencia cuando:</w:t>
      </w:r>
    </w:p>
    <w:p w14:paraId="5F8C4F2B"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4C5FC2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 </w:t>
      </w:r>
      <w:r w:rsidRPr="00013FF3">
        <w:rPr>
          <w:rFonts w:ascii="Arial" w:eastAsia="Arial MT" w:hAnsi="Arial"/>
          <w:color w:val="000000" w:themeColor="text1"/>
          <w:sz w:val="20"/>
          <w:szCs w:val="20"/>
          <w:lang w:val="es-ES"/>
        </w:rPr>
        <w:t xml:space="preserve">Tratándose de infracciones que tengan como consecuencia la omisión en el pago de contribuciones, la segunda o posteriores veces que se sancione el infractor por ese motivo, y </w:t>
      </w:r>
    </w:p>
    <w:p w14:paraId="5A66AA8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2FA9A2E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II.- </w:t>
      </w:r>
      <w:r w:rsidRPr="00013FF3">
        <w:rPr>
          <w:rFonts w:ascii="Arial" w:eastAsia="Arial MT" w:hAnsi="Arial"/>
          <w:color w:val="000000" w:themeColor="text1"/>
          <w:sz w:val="20"/>
          <w:szCs w:val="20"/>
          <w:lang w:val="es-ES"/>
        </w:rPr>
        <w:t xml:space="preserve">Tratándose de infracciones que impliquen la falta de cumplimiento de obligaciones administrativas </w:t>
      </w:r>
      <w:r w:rsidRPr="00013FF3">
        <w:rPr>
          <w:rFonts w:ascii="Arial" w:eastAsia="Arial MT" w:hAnsi="Arial"/>
          <w:color w:val="000000" w:themeColor="text1"/>
          <w:sz w:val="20"/>
          <w:szCs w:val="20"/>
          <w:lang w:val="es-ES"/>
        </w:rPr>
        <w:lastRenderedPageBreak/>
        <w:t>y/o fiscales distintas del pago de contribuciones, la segunda o posteriores veces que se sancione al infractor por ese motivo.</w:t>
      </w:r>
    </w:p>
    <w:p w14:paraId="19DBAD9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1BA07299"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44.- </w:t>
      </w:r>
      <w:r w:rsidRPr="00013FF3">
        <w:rPr>
          <w:rFonts w:ascii="Arial" w:eastAsia="Arial MT" w:hAnsi="Arial"/>
          <w:color w:val="000000" w:themeColor="text1"/>
          <w:sz w:val="20"/>
          <w:szCs w:val="20"/>
          <w:lang w:val="es-ES"/>
        </w:rPr>
        <w:t>Para el cobro de las multas por infracciones a los reglamentos municipales, se estará a lo dispuesto en cada uno de ellos.</w:t>
      </w:r>
    </w:p>
    <w:p w14:paraId="7559162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75B37CFA"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VII</w:t>
      </w:r>
    </w:p>
    <w:p w14:paraId="01CE86A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Participaciones, Aportaciones y Convenios</w:t>
      </w:r>
    </w:p>
    <w:p w14:paraId="6B0F48B7"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4465953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Artículo 45.</w:t>
      </w:r>
      <w:r w:rsidRPr="00013FF3">
        <w:rPr>
          <w:rFonts w:ascii="Arial" w:eastAsia="Arial MT" w:hAnsi="Arial"/>
          <w:color w:val="000000" w:themeColor="text1"/>
          <w:sz w:val="20"/>
          <w:szCs w:val="20"/>
          <w:lang w:val="es-ES"/>
        </w:rPr>
        <w:t>- El Municipio de Santa Elena, percibirá Participaciones Federales y Estatales, así como Aportaciones Federales y convenios, de conformidad con lo establecido por la Ley de Coordinación Fiscal y la Ley de Coordinación Fiscal del Estado de Yucatán.</w:t>
      </w:r>
    </w:p>
    <w:p w14:paraId="081A056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VIII</w:t>
      </w:r>
    </w:p>
    <w:p w14:paraId="694EBAAD"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Ingresos Derivados de Financiamiento</w:t>
      </w:r>
    </w:p>
    <w:p w14:paraId="0C5C72C4"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51AB7C9A"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46.- </w:t>
      </w:r>
      <w:r w:rsidRPr="00013FF3">
        <w:rPr>
          <w:rFonts w:ascii="Arial" w:eastAsia="Arial MT" w:hAnsi="Arial"/>
          <w:color w:val="000000" w:themeColor="text1"/>
          <w:sz w:val="20"/>
          <w:szCs w:val="20"/>
          <w:lang w:val="es-ES"/>
        </w:rPr>
        <w:t>El Municipio de Santa Elena, podrá percibir ingresos extraordinarios vía empréstitos o financiamientos; o a través de la Federación o el Estado, por conceptos diferentes a las Participaciones y Aportaciones; de conformidad con lo establecido por las leyes respectivas.</w:t>
      </w:r>
    </w:p>
    <w:p w14:paraId="3AD8110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0E117D9B"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TÍTULO TERCERO</w:t>
      </w:r>
    </w:p>
    <w:p w14:paraId="500C4ACC"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DEL PRONÓSTICO DE INGRESOS</w:t>
      </w:r>
    </w:p>
    <w:p w14:paraId="029E4363"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0C8BE730"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CAPÍTULO ÚNICO</w:t>
      </w:r>
    </w:p>
    <w:p w14:paraId="6E30D515"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De los Ingresos a Percibir</w:t>
      </w:r>
    </w:p>
    <w:p w14:paraId="626B83BF"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s-ES"/>
        </w:rPr>
      </w:pPr>
    </w:p>
    <w:p w14:paraId="51AA347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47.- </w:t>
      </w:r>
      <w:r w:rsidRPr="00013FF3">
        <w:rPr>
          <w:rFonts w:ascii="Arial" w:eastAsia="Arial MT" w:hAnsi="Arial"/>
          <w:color w:val="000000" w:themeColor="text1"/>
          <w:sz w:val="20"/>
          <w:szCs w:val="20"/>
          <w:lang w:val="es-ES"/>
        </w:rPr>
        <w:t>Los ingresos que la Tesorería Municipal de Santa Elena estima percibir durante el Ejercicio Fiscal del año 2026, por concepto de Impuestos, son los siguientes:</w:t>
      </w:r>
    </w:p>
    <w:p w14:paraId="09AC9427"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0" w:type="dxa"/>
        <w:tblInd w:w="0" w:type="dxa"/>
        <w:tblLayout w:type="fixed"/>
        <w:tblLook w:val="04A0" w:firstRow="1" w:lastRow="0" w:firstColumn="1" w:lastColumn="0" w:noHBand="0" w:noVBand="1"/>
      </w:tblPr>
      <w:tblGrid>
        <w:gridCol w:w="6658"/>
        <w:gridCol w:w="2453"/>
      </w:tblGrid>
      <w:tr w:rsidR="00013FF3" w:rsidRPr="00013FF3" w14:paraId="550A12A4"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3CBC4F7F"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hAnsi="Arial"/>
                <w:b/>
                <w:color w:val="000000" w:themeColor="text1"/>
                <w:sz w:val="20"/>
                <w:szCs w:val="18"/>
              </w:rPr>
              <w:t>Impuestos</w:t>
            </w:r>
          </w:p>
        </w:tc>
        <w:tc>
          <w:tcPr>
            <w:tcW w:w="2453" w:type="dxa"/>
            <w:tcBorders>
              <w:top w:val="single" w:sz="4" w:space="0" w:color="auto"/>
              <w:left w:val="single" w:sz="4" w:space="0" w:color="auto"/>
              <w:bottom w:val="single" w:sz="4" w:space="0" w:color="auto"/>
              <w:right w:val="single" w:sz="4" w:space="0" w:color="auto"/>
            </w:tcBorders>
            <w:hideMark/>
          </w:tcPr>
          <w:p w14:paraId="1F427EE0"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1,156,000.00 </w:t>
            </w:r>
          </w:p>
        </w:tc>
      </w:tr>
      <w:tr w:rsidR="00013FF3" w:rsidRPr="00013FF3" w14:paraId="58885705"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7E7A116A"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18"/>
              </w:rPr>
              <w:t>Impuestos sobre los ingresos</w:t>
            </w:r>
          </w:p>
        </w:tc>
        <w:tc>
          <w:tcPr>
            <w:tcW w:w="2453" w:type="dxa"/>
            <w:tcBorders>
              <w:top w:val="single" w:sz="4" w:space="0" w:color="auto"/>
              <w:left w:val="single" w:sz="4" w:space="0" w:color="auto"/>
              <w:bottom w:val="single" w:sz="4" w:space="0" w:color="auto"/>
              <w:right w:val="single" w:sz="4" w:space="0" w:color="auto"/>
            </w:tcBorders>
            <w:hideMark/>
          </w:tcPr>
          <w:p w14:paraId="2BFB08AB"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1,200.00 </w:t>
            </w:r>
          </w:p>
        </w:tc>
      </w:tr>
      <w:tr w:rsidR="00013FF3" w:rsidRPr="00013FF3" w14:paraId="019B97CE"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017F3EED"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18"/>
              </w:rPr>
              <w:t>&gt; Impuesto sobre Espectáculos y Diversiones Públicas</w:t>
            </w:r>
          </w:p>
        </w:tc>
        <w:tc>
          <w:tcPr>
            <w:tcW w:w="2453" w:type="dxa"/>
            <w:tcBorders>
              <w:top w:val="single" w:sz="4" w:space="0" w:color="auto"/>
              <w:left w:val="single" w:sz="4" w:space="0" w:color="auto"/>
              <w:bottom w:val="single" w:sz="4" w:space="0" w:color="auto"/>
              <w:right w:val="single" w:sz="4" w:space="0" w:color="auto"/>
            </w:tcBorders>
            <w:hideMark/>
          </w:tcPr>
          <w:p w14:paraId="099DB0FD"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1,200.00 </w:t>
            </w:r>
          </w:p>
        </w:tc>
      </w:tr>
      <w:tr w:rsidR="00013FF3" w:rsidRPr="00013FF3" w14:paraId="7AED6C6F"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491B7A29"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18"/>
              </w:rPr>
              <w:t>Impuestos sobre el patrimonio</w:t>
            </w:r>
          </w:p>
        </w:tc>
        <w:tc>
          <w:tcPr>
            <w:tcW w:w="2453" w:type="dxa"/>
            <w:tcBorders>
              <w:top w:val="single" w:sz="4" w:space="0" w:color="auto"/>
              <w:left w:val="single" w:sz="4" w:space="0" w:color="auto"/>
              <w:bottom w:val="single" w:sz="4" w:space="0" w:color="auto"/>
              <w:right w:val="single" w:sz="4" w:space="0" w:color="auto"/>
            </w:tcBorders>
            <w:hideMark/>
          </w:tcPr>
          <w:p w14:paraId="3E2A618E"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700,000.00 </w:t>
            </w:r>
          </w:p>
        </w:tc>
      </w:tr>
      <w:tr w:rsidR="00013FF3" w:rsidRPr="00013FF3" w14:paraId="072DB186"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0165D517"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18"/>
              </w:rPr>
              <w:t>&gt; Impuesto Predial</w:t>
            </w:r>
          </w:p>
        </w:tc>
        <w:tc>
          <w:tcPr>
            <w:tcW w:w="2453" w:type="dxa"/>
            <w:tcBorders>
              <w:top w:val="single" w:sz="4" w:space="0" w:color="auto"/>
              <w:left w:val="single" w:sz="4" w:space="0" w:color="auto"/>
              <w:bottom w:val="single" w:sz="4" w:space="0" w:color="auto"/>
              <w:right w:val="single" w:sz="4" w:space="0" w:color="auto"/>
            </w:tcBorders>
            <w:hideMark/>
          </w:tcPr>
          <w:p w14:paraId="3AAC8316"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700,000.00 </w:t>
            </w:r>
          </w:p>
        </w:tc>
      </w:tr>
      <w:tr w:rsidR="00013FF3" w:rsidRPr="00013FF3" w14:paraId="4B394E7D"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7F00080A" w14:textId="77777777" w:rsidR="00013FF3" w:rsidRPr="00013FF3" w:rsidRDefault="00013FF3" w:rsidP="00013FF3">
            <w:pPr>
              <w:spacing w:after="0" w:line="360" w:lineRule="auto"/>
              <w:ind w:left="313" w:firstLineChars="44" w:firstLine="88"/>
              <w:rPr>
                <w:rFonts w:ascii="Arial" w:eastAsia="Times New Roman" w:hAnsi="Arial"/>
                <w:b/>
                <w:bCs/>
                <w:color w:val="000000"/>
                <w:sz w:val="20"/>
                <w:szCs w:val="20"/>
                <w:lang w:eastAsia="es-MX"/>
              </w:rPr>
            </w:pPr>
            <w:r w:rsidRPr="00013FF3">
              <w:rPr>
                <w:rFonts w:ascii="Arial" w:hAnsi="Arial"/>
                <w:b/>
                <w:color w:val="000000" w:themeColor="text1"/>
                <w:sz w:val="20"/>
                <w:szCs w:val="18"/>
              </w:rPr>
              <w:t>Impuestos sobre la producción, el consumo y las transacciones</w:t>
            </w:r>
          </w:p>
        </w:tc>
        <w:tc>
          <w:tcPr>
            <w:tcW w:w="2453" w:type="dxa"/>
            <w:tcBorders>
              <w:top w:val="single" w:sz="4" w:space="0" w:color="auto"/>
              <w:left w:val="single" w:sz="4" w:space="0" w:color="auto"/>
              <w:bottom w:val="single" w:sz="4" w:space="0" w:color="auto"/>
              <w:right w:val="single" w:sz="4" w:space="0" w:color="auto"/>
            </w:tcBorders>
            <w:hideMark/>
          </w:tcPr>
          <w:p w14:paraId="3F4167D6"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450,000.00 </w:t>
            </w:r>
          </w:p>
        </w:tc>
      </w:tr>
      <w:tr w:rsidR="00013FF3" w:rsidRPr="00013FF3" w14:paraId="0E8D7EB1"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7084F1C4"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18"/>
              </w:rPr>
              <w:lastRenderedPageBreak/>
              <w:t>&gt; Impuesto sobre Adquisición de Inmuebles</w:t>
            </w:r>
          </w:p>
        </w:tc>
        <w:tc>
          <w:tcPr>
            <w:tcW w:w="2453" w:type="dxa"/>
            <w:tcBorders>
              <w:top w:val="single" w:sz="4" w:space="0" w:color="auto"/>
              <w:left w:val="single" w:sz="4" w:space="0" w:color="auto"/>
              <w:bottom w:val="single" w:sz="4" w:space="0" w:color="auto"/>
              <w:right w:val="single" w:sz="4" w:space="0" w:color="auto"/>
            </w:tcBorders>
            <w:hideMark/>
          </w:tcPr>
          <w:p w14:paraId="373BDCAC"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450,000.00 </w:t>
            </w:r>
          </w:p>
        </w:tc>
      </w:tr>
      <w:tr w:rsidR="00013FF3" w:rsidRPr="00013FF3" w14:paraId="68B9CC51"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6541F55C"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18"/>
              </w:rPr>
              <w:t>Accesorios de impuestos</w:t>
            </w:r>
          </w:p>
        </w:tc>
        <w:tc>
          <w:tcPr>
            <w:tcW w:w="2453" w:type="dxa"/>
            <w:tcBorders>
              <w:top w:val="single" w:sz="4" w:space="0" w:color="auto"/>
              <w:left w:val="single" w:sz="4" w:space="0" w:color="auto"/>
              <w:bottom w:val="single" w:sz="4" w:space="0" w:color="auto"/>
              <w:right w:val="single" w:sz="4" w:space="0" w:color="auto"/>
            </w:tcBorders>
            <w:hideMark/>
          </w:tcPr>
          <w:p w14:paraId="2E6EB8F1"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1,800.00 </w:t>
            </w:r>
          </w:p>
        </w:tc>
      </w:tr>
      <w:tr w:rsidR="00013FF3" w:rsidRPr="00013FF3" w14:paraId="2407903E"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3AE0264E"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bCs/>
                <w:color w:val="000000" w:themeColor="text1"/>
                <w:sz w:val="20"/>
                <w:szCs w:val="18"/>
              </w:rPr>
              <w:t>&gt; Actualizaciones y Recargos de Impuestos</w:t>
            </w:r>
          </w:p>
        </w:tc>
        <w:tc>
          <w:tcPr>
            <w:tcW w:w="2453" w:type="dxa"/>
            <w:tcBorders>
              <w:top w:val="single" w:sz="4" w:space="0" w:color="auto"/>
              <w:left w:val="single" w:sz="4" w:space="0" w:color="auto"/>
              <w:bottom w:val="single" w:sz="4" w:space="0" w:color="auto"/>
              <w:right w:val="single" w:sz="4" w:space="0" w:color="auto"/>
            </w:tcBorders>
            <w:hideMark/>
          </w:tcPr>
          <w:p w14:paraId="442A40DF"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600.00 </w:t>
            </w:r>
          </w:p>
        </w:tc>
      </w:tr>
      <w:tr w:rsidR="00013FF3" w:rsidRPr="00013FF3" w14:paraId="171AC2AE"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51355D35"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bCs/>
                <w:color w:val="000000" w:themeColor="text1"/>
                <w:sz w:val="20"/>
                <w:szCs w:val="18"/>
              </w:rPr>
              <w:t>&gt; Multas de Impuestos</w:t>
            </w:r>
          </w:p>
        </w:tc>
        <w:tc>
          <w:tcPr>
            <w:tcW w:w="2453" w:type="dxa"/>
            <w:tcBorders>
              <w:top w:val="single" w:sz="4" w:space="0" w:color="auto"/>
              <w:left w:val="single" w:sz="4" w:space="0" w:color="auto"/>
              <w:bottom w:val="single" w:sz="4" w:space="0" w:color="auto"/>
              <w:right w:val="single" w:sz="4" w:space="0" w:color="auto"/>
            </w:tcBorders>
            <w:hideMark/>
          </w:tcPr>
          <w:p w14:paraId="0745AD6C"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600.00 </w:t>
            </w:r>
          </w:p>
        </w:tc>
      </w:tr>
      <w:tr w:rsidR="00013FF3" w:rsidRPr="00013FF3" w14:paraId="1E14392A"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78AB5AC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bCs/>
                <w:color w:val="000000" w:themeColor="text1"/>
                <w:sz w:val="20"/>
                <w:szCs w:val="18"/>
              </w:rPr>
              <w:t>&gt; Gastos de Ejecución de Impuestos</w:t>
            </w:r>
          </w:p>
        </w:tc>
        <w:tc>
          <w:tcPr>
            <w:tcW w:w="2453" w:type="dxa"/>
            <w:tcBorders>
              <w:top w:val="single" w:sz="4" w:space="0" w:color="auto"/>
              <w:left w:val="single" w:sz="4" w:space="0" w:color="auto"/>
              <w:bottom w:val="single" w:sz="4" w:space="0" w:color="auto"/>
              <w:right w:val="single" w:sz="4" w:space="0" w:color="auto"/>
            </w:tcBorders>
            <w:hideMark/>
          </w:tcPr>
          <w:p w14:paraId="60C5C49A" w14:textId="77777777" w:rsidR="00013FF3" w:rsidRPr="00013FF3" w:rsidRDefault="00013FF3" w:rsidP="00013FF3">
            <w:pPr>
              <w:spacing w:after="0" w:line="360" w:lineRule="auto"/>
              <w:jc w:val="both"/>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600.00 </w:t>
            </w:r>
          </w:p>
        </w:tc>
      </w:tr>
      <w:tr w:rsidR="00013FF3" w:rsidRPr="00013FF3" w14:paraId="70A3ABC9"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08E1C558"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18"/>
              </w:rPr>
              <w:t>Otros Impuestos</w:t>
            </w:r>
          </w:p>
        </w:tc>
        <w:tc>
          <w:tcPr>
            <w:tcW w:w="2453" w:type="dxa"/>
            <w:tcBorders>
              <w:top w:val="single" w:sz="4" w:space="0" w:color="auto"/>
              <w:left w:val="single" w:sz="4" w:space="0" w:color="auto"/>
              <w:bottom w:val="single" w:sz="4" w:space="0" w:color="auto"/>
              <w:right w:val="single" w:sz="4" w:space="0" w:color="auto"/>
            </w:tcBorders>
            <w:hideMark/>
          </w:tcPr>
          <w:p w14:paraId="585C8693"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3,000.00 </w:t>
            </w:r>
          </w:p>
        </w:tc>
      </w:tr>
      <w:tr w:rsidR="00013FF3" w:rsidRPr="00013FF3" w14:paraId="31F7B4F0" w14:textId="77777777" w:rsidTr="00013FF3">
        <w:tc>
          <w:tcPr>
            <w:tcW w:w="6658" w:type="dxa"/>
            <w:tcBorders>
              <w:top w:val="single" w:sz="4" w:space="0" w:color="auto"/>
              <w:left w:val="single" w:sz="4" w:space="0" w:color="auto"/>
              <w:bottom w:val="single" w:sz="4" w:space="0" w:color="auto"/>
              <w:right w:val="single" w:sz="4" w:space="0" w:color="auto"/>
            </w:tcBorders>
            <w:hideMark/>
          </w:tcPr>
          <w:p w14:paraId="52023DEC" w14:textId="77777777" w:rsidR="00013FF3" w:rsidRPr="00013FF3" w:rsidRDefault="00013FF3" w:rsidP="00013FF3">
            <w:pPr>
              <w:spacing w:after="0" w:line="360" w:lineRule="auto"/>
              <w:ind w:firstLineChars="200" w:firstLine="402"/>
              <w:rPr>
                <w:rFonts w:ascii="Arial" w:hAnsi="Arial"/>
                <w:b/>
                <w:color w:val="000000" w:themeColor="text1"/>
                <w:sz w:val="20"/>
                <w:szCs w:val="18"/>
              </w:rPr>
            </w:pPr>
            <w:r w:rsidRPr="00013FF3">
              <w:rPr>
                <w:rFonts w:ascii="Arial" w:hAnsi="Arial"/>
                <w:b/>
                <w:color w:val="000000" w:themeColor="text1"/>
                <w:sz w:val="20"/>
                <w:szCs w:val="18"/>
              </w:rPr>
              <w:t>Impuestos no comprendidos en la Ley de Ingresos vigente, causadas en ejercicios fiscales anteriores pendientes de liquidación o pago</w:t>
            </w:r>
          </w:p>
        </w:tc>
        <w:tc>
          <w:tcPr>
            <w:tcW w:w="2453" w:type="dxa"/>
            <w:tcBorders>
              <w:top w:val="single" w:sz="4" w:space="0" w:color="auto"/>
              <w:left w:val="single" w:sz="4" w:space="0" w:color="auto"/>
              <w:bottom w:val="single" w:sz="4" w:space="0" w:color="auto"/>
              <w:right w:val="single" w:sz="4" w:space="0" w:color="auto"/>
            </w:tcBorders>
          </w:tcPr>
          <w:p w14:paraId="3B0E62F9"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p>
        </w:tc>
      </w:tr>
    </w:tbl>
    <w:p w14:paraId="06E523CC"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1F9AFCF6"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48.- </w:t>
      </w:r>
      <w:r w:rsidRPr="00013FF3">
        <w:rPr>
          <w:rFonts w:ascii="Arial" w:eastAsia="Arial MT" w:hAnsi="Arial"/>
          <w:color w:val="000000" w:themeColor="text1"/>
          <w:sz w:val="20"/>
          <w:szCs w:val="20"/>
          <w:lang w:val="es-ES"/>
        </w:rPr>
        <w:t>Los ingresos que la Tesorería Municipal de Santa Elena estima percibir durante el   Ejercicio Fiscal del año 2026, por concepto de Derechos, son los siguientes:</w:t>
      </w:r>
    </w:p>
    <w:p w14:paraId="17E7378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Look w:val="04A0" w:firstRow="1" w:lastRow="0" w:firstColumn="1" w:lastColumn="0" w:noHBand="0" w:noVBand="1"/>
      </w:tblPr>
      <w:tblGrid>
        <w:gridCol w:w="7037"/>
        <w:gridCol w:w="330"/>
        <w:gridCol w:w="1744"/>
      </w:tblGrid>
      <w:tr w:rsidR="00013FF3" w:rsidRPr="00013FF3" w14:paraId="1F494268"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1C49AE1A"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hAnsi="Arial"/>
                <w:b/>
                <w:color w:val="000000" w:themeColor="text1"/>
                <w:sz w:val="20"/>
                <w:szCs w:val="20"/>
              </w:rPr>
              <w:t>Derechos</w:t>
            </w:r>
          </w:p>
        </w:tc>
        <w:tc>
          <w:tcPr>
            <w:tcW w:w="181" w:type="pct"/>
            <w:tcBorders>
              <w:top w:val="single" w:sz="4" w:space="0" w:color="auto"/>
              <w:left w:val="single" w:sz="4" w:space="0" w:color="auto"/>
              <w:bottom w:val="single" w:sz="4" w:space="0" w:color="auto"/>
              <w:right w:val="nil"/>
            </w:tcBorders>
            <w:hideMark/>
          </w:tcPr>
          <w:p w14:paraId="51A8EB8B"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58611401"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1,124,400.00 </w:t>
            </w:r>
          </w:p>
        </w:tc>
      </w:tr>
      <w:tr w:rsidR="00013FF3" w:rsidRPr="00013FF3" w14:paraId="0701B84D" w14:textId="77777777" w:rsidTr="00013FF3">
        <w:tc>
          <w:tcPr>
            <w:tcW w:w="3862" w:type="pct"/>
            <w:tcBorders>
              <w:top w:val="single" w:sz="4" w:space="0" w:color="auto"/>
              <w:left w:val="single" w:sz="4" w:space="0" w:color="auto"/>
              <w:bottom w:val="single" w:sz="4" w:space="0" w:color="auto"/>
              <w:right w:val="single" w:sz="4" w:space="0" w:color="auto"/>
            </w:tcBorders>
            <w:hideMark/>
          </w:tcPr>
          <w:p w14:paraId="588553AA"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20"/>
              </w:rPr>
              <w:t>Derechos por el uso, goce, aprovechamiento o explotación de bienes de dominio público</w:t>
            </w:r>
          </w:p>
        </w:tc>
        <w:tc>
          <w:tcPr>
            <w:tcW w:w="181" w:type="pct"/>
            <w:tcBorders>
              <w:top w:val="single" w:sz="4" w:space="0" w:color="auto"/>
              <w:left w:val="single" w:sz="4" w:space="0" w:color="auto"/>
              <w:bottom w:val="single" w:sz="4" w:space="0" w:color="auto"/>
              <w:right w:val="nil"/>
            </w:tcBorders>
            <w:hideMark/>
          </w:tcPr>
          <w:p w14:paraId="0DE79054"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0798ABC1"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315,000.00 </w:t>
            </w:r>
          </w:p>
        </w:tc>
      </w:tr>
      <w:tr w:rsidR="00013FF3" w:rsidRPr="00013FF3" w14:paraId="2608FDFB" w14:textId="77777777" w:rsidTr="00013FF3">
        <w:trPr>
          <w:trHeight w:val="510"/>
        </w:trPr>
        <w:tc>
          <w:tcPr>
            <w:tcW w:w="3862" w:type="pct"/>
            <w:tcBorders>
              <w:top w:val="single" w:sz="4" w:space="0" w:color="auto"/>
              <w:left w:val="single" w:sz="4" w:space="0" w:color="auto"/>
              <w:bottom w:val="single" w:sz="4" w:space="0" w:color="auto"/>
              <w:right w:val="single" w:sz="4" w:space="0" w:color="auto"/>
            </w:tcBorders>
            <w:hideMark/>
          </w:tcPr>
          <w:p w14:paraId="68080363"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Por el uso de locales o pisos de mercados, espacios en la vía o parques públicos</w:t>
            </w:r>
          </w:p>
        </w:tc>
        <w:tc>
          <w:tcPr>
            <w:tcW w:w="181" w:type="pct"/>
            <w:tcBorders>
              <w:top w:val="single" w:sz="4" w:space="0" w:color="auto"/>
              <w:left w:val="single" w:sz="4" w:space="0" w:color="auto"/>
              <w:bottom w:val="single" w:sz="4" w:space="0" w:color="auto"/>
              <w:right w:val="nil"/>
            </w:tcBorders>
            <w:hideMark/>
          </w:tcPr>
          <w:p w14:paraId="1676ED9F"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B869B84"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300,000.00 </w:t>
            </w:r>
          </w:p>
        </w:tc>
      </w:tr>
      <w:tr w:rsidR="00013FF3" w:rsidRPr="00013FF3" w14:paraId="5F42F293"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420456BB"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Por el uso y aprovechamiento de los bienes de dominio público del patrimonio municipal</w:t>
            </w:r>
          </w:p>
        </w:tc>
        <w:tc>
          <w:tcPr>
            <w:tcW w:w="181" w:type="pct"/>
            <w:tcBorders>
              <w:top w:val="single" w:sz="4" w:space="0" w:color="auto"/>
              <w:left w:val="single" w:sz="4" w:space="0" w:color="auto"/>
              <w:bottom w:val="single" w:sz="4" w:space="0" w:color="auto"/>
              <w:right w:val="nil"/>
            </w:tcBorders>
            <w:hideMark/>
          </w:tcPr>
          <w:p w14:paraId="3B8027E3"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3E871525"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15,000.00 </w:t>
            </w:r>
          </w:p>
        </w:tc>
      </w:tr>
      <w:tr w:rsidR="00013FF3" w:rsidRPr="00013FF3" w14:paraId="3B56256F" w14:textId="77777777" w:rsidTr="00013FF3">
        <w:tc>
          <w:tcPr>
            <w:tcW w:w="3862" w:type="pct"/>
            <w:tcBorders>
              <w:top w:val="single" w:sz="4" w:space="0" w:color="auto"/>
              <w:left w:val="single" w:sz="4" w:space="0" w:color="auto"/>
              <w:bottom w:val="single" w:sz="4" w:space="0" w:color="auto"/>
              <w:right w:val="single" w:sz="4" w:space="0" w:color="auto"/>
            </w:tcBorders>
            <w:hideMark/>
          </w:tcPr>
          <w:p w14:paraId="2660CBD8"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20"/>
              </w:rPr>
              <w:t>Derechos por prestación de servicios</w:t>
            </w:r>
          </w:p>
        </w:tc>
        <w:tc>
          <w:tcPr>
            <w:tcW w:w="181" w:type="pct"/>
            <w:tcBorders>
              <w:top w:val="single" w:sz="4" w:space="0" w:color="auto"/>
              <w:left w:val="single" w:sz="4" w:space="0" w:color="auto"/>
              <w:bottom w:val="single" w:sz="4" w:space="0" w:color="auto"/>
              <w:right w:val="nil"/>
            </w:tcBorders>
            <w:hideMark/>
          </w:tcPr>
          <w:p w14:paraId="6A78DA29"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395635AE"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431,200.00 </w:t>
            </w:r>
          </w:p>
        </w:tc>
      </w:tr>
      <w:tr w:rsidR="00013FF3" w:rsidRPr="00013FF3" w14:paraId="441C229E"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72E6E944"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Servicios de Agua potable, drenaje y alcantarillado</w:t>
            </w:r>
          </w:p>
        </w:tc>
        <w:tc>
          <w:tcPr>
            <w:tcW w:w="181" w:type="pct"/>
            <w:tcBorders>
              <w:top w:val="single" w:sz="4" w:space="0" w:color="auto"/>
              <w:left w:val="single" w:sz="4" w:space="0" w:color="auto"/>
              <w:bottom w:val="single" w:sz="4" w:space="0" w:color="auto"/>
              <w:right w:val="nil"/>
            </w:tcBorders>
            <w:hideMark/>
          </w:tcPr>
          <w:p w14:paraId="1F8FBCA8"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84542AF"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25,000.00 </w:t>
            </w:r>
          </w:p>
        </w:tc>
      </w:tr>
      <w:tr w:rsidR="00013FF3" w:rsidRPr="00013FF3" w14:paraId="2AAEFDAB"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0668E896"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Alumbrado público</w:t>
            </w:r>
          </w:p>
        </w:tc>
        <w:tc>
          <w:tcPr>
            <w:tcW w:w="181" w:type="pct"/>
            <w:tcBorders>
              <w:top w:val="single" w:sz="4" w:space="0" w:color="auto"/>
              <w:left w:val="single" w:sz="4" w:space="0" w:color="auto"/>
              <w:bottom w:val="single" w:sz="4" w:space="0" w:color="auto"/>
              <w:right w:val="nil"/>
            </w:tcBorders>
            <w:hideMark/>
          </w:tcPr>
          <w:p w14:paraId="01AF662A"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40EEF80E"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250,000.00 </w:t>
            </w:r>
          </w:p>
        </w:tc>
      </w:tr>
      <w:tr w:rsidR="00013FF3" w:rsidRPr="00013FF3" w14:paraId="5210DB1F"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164645AB"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Limpia, Recolección, Traslado y disposición final de residuos</w:t>
            </w:r>
          </w:p>
        </w:tc>
        <w:tc>
          <w:tcPr>
            <w:tcW w:w="181" w:type="pct"/>
            <w:tcBorders>
              <w:top w:val="single" w:sz="4" w:space="0" w:color="auto"/>
              <w:left w:val="single" w:sz="4" w:space="0" w:color="auto"/>
              <w:bottom w:val="single" w:sz="4" w:space="0" w:color="auto"/>
              <w:right w:val="nil"/>
            </w:tcBorders>
            <w:hideMark/>
          </w:tcPr>
          <w:p w14:paraId="20EB5B9C"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002622C7"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20,000.00 </w:t>
            </w:r>
          </w:p>
        </w:tc>
      </w:tr>
      <w:tr w:rsidR="00013FF3" w:rsidRPr="00013FF3" w14:paraId="57216387"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6BB32241"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Mercados y centrales de abasto</w:t>
            </w:r>
          </w:p>
        </w:tc>
        <w:tc>
          <w:tcPr>
            <w:tcW w:w="181" w:type="pct"/>
            <w:tcBorders>
              <w:top w:val="single" w:sz="4" w:space="0" w:color="auto"/>
              <w:left w:val="single" w:sz="4" w:space="0" w:color="auto"/>
              <w:bottom w:val="single" w:sz="4" w:space="0" w:color="auto"/>
              <w:right w:val="nil"/>
            </w:tcBorders>
            <w:hideMark/>
          </w:tcPr>
          <w:p w14:paraId="523618B7"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005EFD20"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1,200.00 </w:t>
            </w:r>
          </w:p>
        </w:tc>
      </w:tr>
      <w:tr w:rsidR="00013FF3" w:rsidRPr="00013FF3" w14:paraId="5438DB6C"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36F4270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Panteones</w:t>
            </w:r>
          </w:p>
        </w:tc>
        <w:tc>
          <w:tcPr>
            <w:tcW w:w="181" w:type="pct"/>
            <w:tcBorders>
              <w:top w:val="single" w:sz="4" w:space="0" w:color="auto"/>
              <w:left w:val="single" w:sz="4" w:space="0" w:color="auto"/>
              <w:bottom w:val="single" w:sz="4" w:space="0" w:color="auto"/>
              <w:right w:val="nil"/>
            </w:tcBorders>
            <w:hideMark/>
          </w:tcPr>
          <w:p w14:paraId="4F894E58"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18F5EE8"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4,800.00 </w:t>
            </w:r>
          </w:p>
        </w:tc>
      </w:tr>
      <w:tr w:rsidR="00013FF3" w:rsidRPr="00013FF3" w14:paraId="425A88C4"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2446A2B7"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Rastro</w:t>
            </w:r>
          </w:p>
        </w:tc>
        <w:tc>
          <w:tcPr>
            <w:tcW w:w="181" w:type="pct"/>
            <w:tcBorders>
              <w:top w:val="single" w:sz="4" w:space="0" w:color="auto"/>
              <w:left w:val="single" w:sz="4" w:space="0" w:color="auto"/>
              <w:bottom w:val="single" w:sz="4" w:space="0" w:color="auto"/>
              <w:right w:val="nil"/>
            </w:tcBorders>
            <w:hideMark/>
          </w:tcPr>
          <w:p w14:paraId="44DD1036"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FC3B743"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1,200.00 </w:t>
            </w:r>
          </w:p>
        </w:tc>
      </w:tr>
      <w:tr w:rsidR="00013FF3" w:rsidRPr="00013FF3" w14:paraId="5A730F73"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263D91C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Seguridad pública (Policía Preventiva y Tránsito Municipal)</w:t>
            </w:r>
          </w:p>
        </w:tc>
        <w:tc>
          <w:tcPr>
            <w:tcW w:w="181" w:type="pct"/>
            <w:tcBorders>
              <w:top w:val="single" w:sz="4" w:space="0" w:color="auto"/>
              <w:left w:val="single" w:sz="4" w:space="0" w:color="auto"/>
              <w:bottom w:val="single" w:sz="4" w:space="0" w:color="auto"/>
              <w:right w:val="nil"/>
            </w:tcBorders>
            <w:hideMark/>
          </w:tcPr>
          <w:p w14:paraId="230D8F0D"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5A35BBD0"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3,000.00 </w:t>
            </w:r>
          </w:p>
        </w:tc>
      </w:tr>
      <w:tr w:rsidR="00013FF3" w:rsidRPr="00013FF3" w14:paraId="79B2FBFE"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0B249668"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Catastro</w:t>
            </w:r>
          </w:p>
        </w:tc>
        <w:tc>
          <w:tcPr>
            <w:tcW w:w="181" w:type="pct"/>
            <w:tcBorders>
              <w:top w:val="single" w:sz="4" w:space="0" w:color="auto"/>
              <w:left w:val="single" w:sz="4" w:space="0" w:color="auto"/>
              <w:bottom w:val="single" w:sz="4" w:space="0" w:color="auto"/>
              <w:right w:val="nil"/>
            </w:tcBorders>
            <w:hideMark/>
          </w:tcPr>
          <w:p w14:paraId="15AACF47"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54DE92CF"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126,000.00 </w:t>
            </w:r>
          </w:p>
        </w:tc>
      </w:tr>
      <w:tr w:rsidR="00013FF3" w:rsidRPr="00013FF3" w14:paraId="08A2D81D"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627A3595"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20"/>
              </w:rPr>
              <w:t>Otros Derechos</w:t>
            </w:r>
          </w:p>
        </w:tc>
        <w:tc>
          <w:tcPr>
            <w:tcW w:w="181" w:type="pct"/>
            <w:tcBorders>
              <w:top w:val="single" w:sz="4" w:space="0" w:color="auto"/>
              <w:left w:val="single" w:sz="4" w:space="0" w:color="auto"/>
              <w:bottom w:val="single" w:sz="4" w:space="0" w:color="auto"/>
              <w:right w:val="nil"/>
            </w:tcBorders>
            <w:hideMark/>
          </w:tcPr>
          <w:p w14:paraId="05668E24"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4A67BBF7"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375,400.00 </w:t>
            </w:r>
          </w:p>
        </w:tc>
      </w:tr>
      <w:tr w:rsidR="00013FF3" w:rsidRPr="00013FF3" w14:paraId="358D9EB8"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6A497ACB"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Licencias de funcionamiento y Permisos</w:t>
            </w:r>
          </w:p>
        </w:tc>
        <w:tc>
          <w:tcPr>
            <w:tcW w:w="181" w:type="pct"/>
            <w:tcBorders>
              <w:top w:val="single" w:sz="4" w:space="0" w:color="auto"/>
              <w:left w:val="single" w:sz="4" w:space="0" w:color="auto"/>
              <w:bottom w:val="single" w:sz="4" w:space="0" w:color="auto"/>
              <w:right w:val="nil"/>
            </w:tcBorders>
            <w:hideMark/>
          </w:tcPr>
          <w:p w14:paraId="1FF8A8AC"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216B89AE"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360,000.00 </w:t>
            </w:r>
          </w:p>
        </w:tc>
      </w:tr>
      <w:tr w:rsidR="00013FF3" w:rsidRPr="00013FF3" w14:paraId="2DACD943"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150ECFC3"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 xml:space="preserve">&gt; Servicios que presta la Dirección de Obras Públicas y Desarrollo </w:t>
            </w:r>
            <w:r w:rsidRPr="00013FF3">
              <w:rPr>
                <w:rFonts w:ascii="Arial" w:hAnsi="Arial"/>
                <w:color w:val="000000" w:themeColor="text1"/>
                <w:sz w:val="20"/>
                <w:szCs w:val="20"/>
              </w:rPr>
              <w:lastRenderedPageBreak/>
              <w:t>Urbano</w:t>
            </w:r>
          </w:p>
        </w:tc>
        <w:tc>
          <w:tcPr>
            <w:tcW w:w="181" w:type="pct"/>
            <w:tcBorders>
              <w:top w:val="single" w:sz="4" w:space="0" w:color="auto"/>
              <w:left w:val="single" w:sz="4" w:space="0" w:color="auto"/>
              <w:bottom w:val="single" w:sz="4" w:space="0" w:color="auto"/>
              <w:right w:val="nil"/>
            </w:tcBorders>
            <w:hideMark/>
          </w:tcPr>
          <w:p w14:paraId="74453A49"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lastRenderedPageBreak/>
              <w:t>$</w:t>
            </w:r>
          </w:p>
        </w:tc>
        <w:tc>
          <w:tcPr>
            <w:tcW w:w="957" w:type="pct"/>
            <w:tcBorders>
              <w:top w:val="single" w:sz="4" w:space="0" w:color="auto"/>
              <w:left w:val="nil"/>
              <w:bottom w:val="single" w:sz="4" w:space="0" w:color="auto"/>
              <w:right w:val="single" w:sz="4" w:space="0" w:color="auto"/>
            </w:tcBorders>
            <w:hideMark/>
          </w:tcPr>
          <w:p w14:paraId="1EDA098B"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5,000.00 </w:t>
            </w:r>
          </w:p>
        </w:tc>
      </w:tr>
      <w:tr w:rsidR="00013FF3" w:rsidRPr="00013FF3" w14:paraId="2389CD80"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5B17A8EB"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Expedición de certificados, constancias, copias, fotografías y formas oficiales</w:t>
            </w:r>
          </w:p>
        </w:tc>
        <w:tc>
          <w:tcPr>
            <w:tcW w:w="181" w:type="pct"/>
            <w:tcBorders>
              <w:top w:val="single" w:sz="4" w:space="0" w:color="auto"/>
              <w:left w:val="single" w:sz="4" w:space="0" w:color="auto"/>
              <w:bottom w:val="single" w:sz="4" w:space="0" w:color="auto"/>
              <w:right w:val="nil"/>
            </w:tcBorders>
            <w:hideMark/>
          </w:tcPr>
          <w:p w14:paraId="35B82773"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74CE25B7"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8,000.00 </w:t>
            </w:r>
          </w:p>
        </w:tc>
      </w:tr>
      <w:tr w:rsidR="00013FF3" w:rsidRPr="00013FF3" w14:paraId="7D100BCE"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789D7041"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Servicio de Supervisión Sanitaria de Matanza de Ganado</w:t>
            </w:r>
          </w:p>
        </w:tc>
        <w:tc>
          <w:tcPr>
            <w:tcW w:w="181" w:type="pct"/>
            <w:tcBorders>
              <w:top w:val="single" w:sz="4" w:space="0" w:color="auto"/>
              <w:left w:val="single" w:sz="4" w:space="0" w:color="auto"/>
              <w:bottom w:val="single" w:sz="4" w:space="0" w:color="auto"/>
              <w:right w:val="nil"/>
            </w:tcBorders>
            <w:hideMark/>
          </w:tcPr>
          <w:p w14:paraId="4AE855C3"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4E2F0643"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2,400.00 </w:t>
            </w:r>
          </w:p>
        </w:tc>
      </w:tr>
      <w:tr w:rsidR="00013FF3" w:rsidRPr="00013FF3" w14:paraId="19656FA7"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6BA1EB60"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20"/>
              </w:rPr>
              <w:t>Accesorios</w:t>
            </w:r>
          </w:p>
        </w:tc>
        <w:tc>
          <w:tcPr>
            <w:tcW w:w="181" w:type="pct"/>
            <w:tcBorders>
              <w:top w:val="single" w:sz="4" w:space="0" w:color="auto"/>
              <w:left w:val="single" w:sz="4" w:space="0" w:color="auto"/>
              <w:bottom w:val="single" w:sz="4" w:space="0" w:color="auto"/>
              <w:right w:val="nil"/>
            </w:tcBorders>
            <w:hideMark/>
          </w:tcPr>
          <w:p w14:paraId="3DCFA05C"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147C535"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1,800.00 </w:t>
            </w:r>
          </w:p>
        </w:tc>
      </w:tr>
      <w:tr w:rsidR="00013FF3" w:rsidRPr="00013FF3" w14:paraId="351DB99A"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637914A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Actualizaciones y Recargos de Derechos</w:t>
            </w:r>
          </w:p>
        </w:tc>
        <w:tc>
          <w:tcPr>
            <w:tcW w:w="181" w:type="pct"/>
            <w:tcBorders>
              <w:top w:val="single" w:sz="4" w:space="0" w:color="auto"/>
              <w:left w:val="single" w:sz="4" w:space="0" w:color="auto"/>
              <w:bottom w:val="single" w:sz="4" w:space="0" w:color="auto"/>
              <w:right w:val="nil"/>
            </w:tcBorders>
            <w:hideMark/>
          </w:tcPr>
          <w:p w14:paraId="3719892E"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69B08CFD"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600.00 </w:t>
            </w:r>
          </w:p>
        </w:tc>
      </w:tr>
      <w:tr w:rsidR="00013FF3" w:rsidRPr="00013FF3" w14:paraId="2F8C38D4"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50660DCE"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Multas de Derechos</w:t>
            </w:r>
          </w:p>
        </w:tc>
        <w:tc>
          <w:tcPr>
            <w:tcW w:w="181" w:type="pct"/>
            <w:tcBorders>
              <w:top w:val="single" w:sz="4" w:space="0" w:color="auto"/>
              <w:left w:val="single" w:sz="4" w:space="0" w:color="auto"/>
              <w:bottom w:val="single" w:sz="4" w:space="0" w:color="auto"/>
              <w:right w:val="nil"/>
            </w:tcBorders>
            <w:hideMark/>
          </w:tcPr>
          <w:p w14:paraId="762C6EE6"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21A7704F"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600.00 </w:t>
            </w:r>
          </w:p>
        </w:tc>
      </w:tr>
      <w:tr w:rsidR="00013FF3" w:rsidRPr="00013FF3" w14:paraId="7A08C3CA" w14:textId="77777777" w:rsidTr="00013FF3">
        <w:trPr>
          <w:trHeight w:val="288"/>
        </w:trPr>
        <w:tc>
          <w:tcPr>
            <w:tcW w:w="3862" w:type="pct"/>
            <w:tcBorders>
              <w:top w:val="single" w:sz="4" w:space="0" w:color="auto"/>
              <w:left w:val="single" w:sz="4" w:space="0" w:color="auto"/>
              <w:bottom w:val="single" w:sz="4" w:space="0" w:color="auto"/>
              <w:right w:val="single" w:sz="4" w:space="0" w:color="auto"/>
            </w:tcBorders>
            <w:hideMark/>
          </w:tcPr>
          <w:p w14:paraId="316CE459"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hAnsi="Arial"/>
                <w:color w:val="000000" w:themeColor="text1"/>
                <w:sz w:val="20"/>
                <w:szCs w:val="20"/>
              </w:rPr>
              <w:t>&gt; Gastos de Ejecución de Derechos</w:t>
            </w:r>
          </w:p>
        </w:tc>
        <w:tc>
          <w:tcPr>
            <w:tcW w:w="181" w:type="pct"/>
            <w:tcBorders>
              <w:top w:val="single" w:sz="4" w:space="0" w:color="auto"/>
              <w:left w:val="single" w:sz="4" w:space="0" w:color="auto"/>
              <w:bottom w:val="single" w:sz="4" w:space="0" w:color="auto"/>
              <w:right w:val="nil"/>
            </w:tcBorders>
            <w:hideMark/>
          </w:tcPr>
          <w:p w14:paraId="3981012D" w14:textId="77777777" w:rsidR="00013FF3" w:rsidRPr="00013FF3" w:rsidRDefault="00013FF3" w:rsidP="00013FF3">
            <w:pPr>
              <w:spacing w:after="0" w:line="360" w:lineRule="auto"/>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2516E2D5"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600.00 </w:t>
            </w:r>
          </w:p>
        </w:tc>
      </w:tr>
      <w:tr w:rsidR="00013FF3" w:rsidRPr="00013FF3" w14:paraId="1C6E2A5E" w14:textId="77777777" w:rsidTr="00013FF3">
        <w:trPr>
          <w:trHeight w:val="528"/>
        </w:trPr>
        <w:tc>
          <w:tcPr>
            <w:tcW w:w="3862" w:type="pct"/>
            <w:tcBorders>
              <w:top w:val="single" w:sz="4" w:space="0" w:color="auto"/>
              <w:left w:val="single" w:sz="4" w:space="0" w:color="auto"/>
              <w:bottom w:val="single" w:sz="4" w:space="0" w:color="auto"/>
              <w:right w:val="single" w:sz="4" w:space="0" w:color="auto"/>
            </w:tcBorders>
            <w:hideMark/>
          </w:tcPr>
          <w:p w14:paraId="3D4C2859"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hAnsi="Arial"/>
                <w:b/>
                <w:color w:val="000000" w:themeColor="text1"/>
                <w:sz w:val="20"/>
                <w:szCs w:val="20"/>
              </w:rPr>
              <w:t>Derechos no comprendidos en la Ley de Ingresos vigente, causadas en ejercicios fiscales anteriores pendientes de liquidación o pago</w:t>
            </w:r>
          </w:p>
        </w:tc>
        <w:tc>
          <w:tcPr>
            <w:tcW w:w="181" w:type="pct"/>
            <w:tcBorders>
              <w:top w:val="single" w:sz="4" w:space="0" w:color="auto"/>
              <w:left w:val="single" w:sz="4" w:space="0" w:color="auto"/>
              <w:bottom w:val="single" w:sz="4" w:space="0" w:color="auto"/>
              <w:right w:val="nil"/>
            </w:tcBorders>
            <w:hideMark/>
          </w:tcPr>
          <w:p w14:paraId="2DB4C3DC" w14:textId="77777777" w:rsidR="00013FF3" w:rsidRPr="00013FF3" w:rsidRDefault="00013FF3" w:rsidP="00013FF3">
            <w:pPr>
              <w:spacing w:after="0" w:line="360" w:lineRule="auto"/>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957" w:type="pct"/>
            <w:tcBorders>
              <w:top w:val="single" w:sz="4" w:space="0" w:color="auto"/>
              <w:left w:val="nil"/>
              <w:bottom w:val="single" w:sz="4" w:space="0" w:color="auto"/>
              <w:right w:val="single" w:sz="4" w:space="0" w:color="auto"/>
            </w:tcBorders>
            <w:hideMark/>
          </w:tcPr>
          <w:p w14:paraId="0ACAAD7C"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1,000.00 </w:t>
            </w:r>
          </w:p>
        </w:tc>
      </w:tr>
    </w:tbl>
    <w:p w14:paraId="495C1417"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6C7B9C2E"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49.- </w:t>
      </w:r>
      <w:r w:rsidRPr="00013FF3">
        <w:rPr>
          <w:rFonts w:ascii="Arial" w:eastAsia="Arial MT" w:hAnsi="Arial"/>
          <w:color w:val="000000" w:themeColor="text1"/>
          <w:sz w:val="20"/>
          <w:szCs w:val="20"/>
          <w:lang w:val="es-ES"/>
        </w:rPr>
        <w:t>Los ingresos que la Tesorería Municipal de Santa Elena, estima percibir durante el Ejercicio Fiscal del año 2026, por concepto de Contribuciones de mejoras son los siguientes:</w:t>
      </w:r>
    </w:p>
    <w:p w14:paraId="5D238B24"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Look w:val="04A0" w:firstRow="1" w:lastRow="0" w:firstColumn="1" w:lastColumn="0" w:noHBand="0" w:noVBand="1"/>
      </w:tblPr>
      <w:tblGrid>
        <w:gridCol w:w="6941"/>
        <w:gridCol w:w="869"/>
        <w:gridCol w:w="1301"/>
      </w:tblGrid>
      <w:tr w:rsidR="00013FF3" w:rsidRPr="00013FF3" w14:paraId="04239CBC" w14:textId="77777777" w:rsidTr="00013FF3">
        <w:trPr>
          <w:trHeight w:val="304"/>
        </w:trPr>
        <w:tc>
          <w:tcPr>
            <w:tcW w:w="3809" w:type="pct"/>
            <w:tcBorders>
              <w:top w:val="single" w:sz="4" w:space="0" w:color="auto"/>
              <w:left w:val="single" w:sz="4" w:space="0" w:color="auto"/>
              <w:bottom w:val="single" w:sz="4" w:space="0" w:color="auto"/>
              <w:right w:val="single" w:sz="4" w:space="0" w:color="auto"/>
            </w:tcBorders>
            <w:hideMark/>
          </w:tcPr>
          <w:p w14:paraId="379DDCCA"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Contribuciones de mejoras</w:t>
            </w:r>
          </w:p>
        </w:tc>
        <w:tc>
          <w:tcPr>
            <w:tcW w:w="477" w:type="pct"/>
            <w:tcBorders>
              <w:top w:val="single" w:sz="4" w:space="0" w:color="auto"/>
              <w:left w:val="single" w:sz="4" w:space="0" w:color="auto"/>
              <w:bottom w:val="single" w:sz="4" w:space="0" w:color="auto"/>
              <w:right w:val="nil"/>
            </w:tcBorders>
            <w:hideMark/>
          </w:tcPr>
          <w:p w14:paraId="3E2BFCC3" w14:textId="77777777" w:rsidR="00013FF3" w:rsidRPr="00013FF3" w:rsidRDefault="00013FF3" w:rsidP="00013FF3">
            <w:pPr>
              <w:spacing w:after="0" w:line="360" w:lineRule="auto"/>
              <w:ind w:right="-64"/>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714" w:type="pct"/>
            <w:tcBorders>
              <w:top w:val="single" w:sz="4" w:space="0" w:color="auto"/>
              <w:left w:val="nil"/>
              <w:bottom w:val="single" w:sz="4" w:space="0" w:color="auto"/>
              <w:right w:val="single" w:sz="4" w:space="0" w:color="auto"/>
            </w:tcBorders>
            <w:hideMark/>
          </w:tcPr>
          <w:p w14:paraId="388C9457"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6,200.00 </w:t>
            </w:r>
          </w:p>
        </w:tc>
      </w:tr>
      <w:tr w:rsidR="00013FF3" w:rsidRPr="00013FF3" w14:paraId="7D369313" w14:textId="77777777" w:rsidTr="00013FF3">
        <w:tc>
          <w:tcPr>
            <w:tcW w:w="3809" w:type="pct"/>
            <w:tcBorders>
              <w:top w:val="single" w:sz="4" w:space="0" w:color="auto"/>
              <w:left w:val="single" w:sz="4" w:space="0" w:color="auto"/>
              <w:bottom w:val="single" w:sz="4" w:space="0" w:color="auto"/>
              <w:right w:val="single" w:sz="4" w:space="0" w:color="auto"/>
            </w:tcBorders>
            <w:hideMark/>
          </w:tcPr>
          <w:p w14:paraId="65408494"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Contribución de mejoras por obras públicas</w:t>
            </w:r>
          </w:p>
        </w:tc>
        <w:tc>
          <w:tcPr>
            <w:tcW w:w="477" w:type="pct"/>
            <w:tcBorders>
              <w:top w:val="single" w:sz="4" w:space="0" w:color="auto"/>
              <w:left w:val="single" w:sz="4" w:space="0" w:color="auto"/>
              <w:bottom w:val="single" w:sz="4" w:space="0" w:color="auto"/>
              <w:right w:val="nil"/>
            </w:tcBorders>
            <w:hideMark/>
          </w:tcPr>
          <w:p w14:paraId="772B0904" w14:textId="77777777" w:rsidR="00013FF3" w:rsidRPr="00013FF3" w:rsidRDefault="00013FF3" w:rsidP="00013FF3">
            <w:pPr>
              <w:spacing w:after="0" w:line="360" w:lineRule="auto"/>
              <w:ind w:right="-64"/>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p>
        </w:tc>
        <w:tc>
          <w:tcPr>
            <w:tcW w:w="714" w:type="pct"/>
            <w:tcBorders>
              <w:top w:val="single" w:sz="4" w:space="0" w:color="auto"/>
              <w:left w:val="nil"/>
              <w:bottom w:val="single" w:sz="4" w:space="0" w:color="auto"/>
              <w:right w:val="single" w:sz="4" w:space="0" w:color="auto"/>
            </w:tcBorders>
            <w:hideMark/>
          </w:tcPr>
          <w:p w14:paraId="4905C3D5"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6,200.00 </w:t>
            </w:r>
          </w:p>
        </w:tc>
      </w:tr>
      <w:tr w:rsidR="00013FF3" w:rsidRPr="00013FF3" w14:paraId="0D1DBD67" w14:textId="77777777" w:rsidTr="00013FF3">
        <w:trPr>
          <w:trHeight w:val="304"/>
        </w:trPr>
        <w:tc>
          <w:tcPr>
            <w:tcW w:w="3809" w:type="pct"/>
            <w:tcBorders>
              <w:top w:val="single" w:sz="4" w:space="0" w:color="auto"/>
              <w:left w:val="single" w:sz="4" w:space="0" w:color="auto"/>
              <w:bottom w:val="single" w:sz="4" w:space="0" w:color="auto"/>
              <w:right w:val="single" w:sz="4" w:space="0" w:color="auto"/>
            </w:tcBorders>
            <w:hideMark/>
          </w:tcPr>
          <w:p w14:paraId="31B531CB"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Contribuciones de mejoras por obras públicas</w:t>
            </w:r>
          </w:p>
        </w:tc>
        <w:tc>
          <w:tcPr>
            <w:tcW w:w="477" w:type="pct"/>
            <w:tcBorders>
              <w:top w:val="single" w:sz="4" w:space="0" w:color="auto"/>
              <w:left w:val="single" w:sz="4" w:space="0" w:color="auto"/>
              <w:bottom w:val="single" w:sz="4" w:space="0" w:color="auto"/>
              <w:right w:val="nil"/>
            </w:tcBorders>
            <w:hideMark/>
          </w:tcPr>
          <w:p w14:paraId="0F44162F" w14:textId="77777777" w:rsidR="00013FF3" w:rsidRPr="00013FF3" w:rsidRDefault="00013FF3" w:rsidP="00013FF3">
            <w:pPr>
              <w:spacing w:after="0" w:line="360" w:lineRule="auto"/>
              <w:ind w:right="-64"/>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714" w:type="pct"/>
            <w:tcBorders>
              <w:top w:val="single" w:sz="4" w:space="0" w:color="auto"/>
              <w:left w:val="nil"/>
              <w:bottom w:val="single" w:sz="4" w:space="0" w:color="auto"/>
              <w:right w:val="single" w:sz="4" w:space="0" w:color="auto"/>
            </w:tcBorders>
            <w:hideMark/>
          </w:tcPr>
          <w:p w14:paraId="4213CFF5"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1,200.00 </w:t>
            </w:r>
          </w:p>
        </w:tc>
      </w:tr>
      <w:tr w:rsidR="00013FF3" w:rsidRPr="00013FF3" w14:paraId="3C64C04F" w14:textId="77777777" w:rsidTr="00013FF3">
        <w:trPr>
          <w:trHeight w:val="304"/>
        </w:trPr>
        <w:tc>
          <w:tcPr>
            <w:tcW w:w="3809" w:type="pct"/>
            <w:tcBorders>
              <w:top w:val="single" w:sz="4" w:space="0" w:color="auto"/>
              <w:left w:val="single" w:sz="4" w:space="0" w:color="auto"/>
              <w:bottom w:val="single" w:sz="4" w:space="0" w:color="auto"/>
              <w:right w:val="single" w:sz="4" w:space="0" w:color="auto"/>
            </w:tcBorders>
            <w:hideMark/>
          </w:tcPr>
          <w:p w14:paraId="48F7D243"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Contribuciones de mejoras por servicios públicos</w:t>
            </w:r>
          </w:p>
        </w:tc>
        <w:tc>
          <w:tcPr>
            <w:tcW w:w="477" w:type="pct"/>
            <w:tcBorders>
              <w:top w:val="single" w:sz="4" w:space="0" w:color="auto"/>
              <w:left w:val="single" w:sz="4" w:space="0" w:color="auto"/>
              <w:bottom w:val="single" w:sz="4" w:space="0" w:color="auto"/>
              <w:right w:val="nil"/>
            </w:tcBorders>
            <w:hideMark/>
          </w:tcPr>
          <w:p w14:paraId="664A36DE" w14:textId="77777777" w:rsidR="00013FF3" w:rsidRPr="00013FF3" w:rsidRDefault="00013FF3" w:rsidP="00013FF3">
            <w:pPr>
              <w:spacing w:after="0" w:line="360" w:lineRule="auto"/>
              <w:ind w:right="-64"/>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p>
        </w:tc>
        <w:tc>
          <w:tcPr>
            <w:tcW w:w="714" w:type="pct"/>
            <w:tcBorders>
              <w:top w:val="single" w:sz="4" w:space="0" w:color="auto"/>
              <w:left w:val="nil"/>
              <w:bottom w:val="single" w:sz="4" w:space="0" w:color="auto"/>
              <w:right w:val="single" w:sz="4" w:space="0" w:color="auto"/>
            </w:tcBorders>
            <w:hideMark/>
          </w:tcPr>
          <w:p w14:paraId="4827DD61"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5,000.00 </w:t>
            </w:r>
          </w:p>
        </w:tc>
      </w:tr>
    </w:tbl>
    <w:p w14:paraId="00326A06"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91A1B0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50.- </w:t>
      </w:r>
      <w:r w:rsidRPr="00013FF3">
        <w:rPr>
          <w:rFonts w:ascii="Arial" w:eastAsia="Arial MT" w:hAnsi="Arial"/>
          <w:color w:val="000000" w:themeColor="text1"/>
          <w:sz w:val="20"/>
          <w:szCs w:val="20"/>
          <w:lang w:val="es-ES"/>
        </w:rPr>
        <w:t>Los ingresos que la Tesorería Municipal de Santa Elena, estima percibir durante el Ejercicio Fiscal del año 2026, por concepto de Productos</w:t>
      </w: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son los siguientes:</w:t>
      </w:r>
    </w:p>
    <w:p w14:paraId="698CCEBD"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Look w:val="04A0" w:firstRow="1" w:lastRow="0" w:firstColumn="1" w:lastColumn="0" w:noHBand="0" w:noVBand="1"/>
      </w:tblPr>
      <w:tblGrid>
        <w:gridCol w:w="7650"/>
        <w:gridCol w:w="1461"/>
      </w:tblGrid>
      <w:tr w:rsidR="00013FF3" w:rsidRPr="00013FF3" w14:paraId="388E2AE9"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59E40B0A"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Productos</w:t>
            </w:r>
          </w:p>
        </w:tc>
        <w:tc>
          <w:tcPr>
            <w:tcW w:w="802" w:type="pct"/>
            <w:tcBorders>
              <w:top w:val="single" w:sz="4" w:space="0" w:color="auto"/>
              <w:left w:val="single" w:sz="4" w:space="0" w:color="auto"/>
              <w:bottom w:val="single" w:sz="4" w:space="0" w:color="auto"/>
              <w:right w:val="single" w:sz="4" w:space="0" w:color="auto"/>
            </w:tcBorders>
            <w:hideMark/>
          </w:tcPr>
          <w:p w14:paraId="1C886B6E"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2,400.00 </w:t>
            </w:r>
          </w:p>
        </w:tc>
      </w:tr>
      <w:tr w:rsidR="00013FF3" w:rsidRPr="00013FF3" w14:paraId="77D210D6"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4110FF37"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Productos </w:t>
            </w:r>
          </w:p>
        </w:tc>
        <w:tc>
          <w:tcPr>
            <w:tcW w:w="802" w:type="pct"/>
            <w:tcBorders>
              <w:top w:val="single" w:sz="4" w:space="0" w:color="auto"/>
              <w:left w:val="single" w:sz="4" w:space="0" w:color="auto"/>
              <w:bottom w:val="single" w:sz="4" w:space="0" w:color="auto"/>
              <w:right w:val="single" w:sz="4" w:space="0" w:color="auto"/>
            </w:tcBorders>
            <w:hideMark/>
          </w:tcPr>
          <w:p w14:paraId="441BC143"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1,800.00 </w:t>
            </w:r>
          </w:p>
        </w:tc>
      </w:tr>
      <w:tr w:rsidR="00013FF3" w:rsidRPr="00013FF3" w14:paraId="106D8BC0"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50DCD85A"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Derivados de Productos Financieros</w:t>
            </w:r>
          </w:p>
        </w:tc>
        <w:tc>
          <w:tcPr>
            <w:tcW w:w="802" w:type="pct"/>
            <w:tcBorders>
              <w:top w:val="single" w:sz="4" w:space="0" w:color="auto"/>
              <w:left w:val="single" w:sz="4" w:space="0" w:color="auto"/>
              <w:bottom w:val="single" w:sz="4" w:space="0" w:color="auto"/>
              <w:right w:val="single" w:sz="4" w:space="0" w:color="auto"/>
            </w:tcBorders>
            <w:hideMark/>
          </w:tcPr>
          <w:p w14:paraId="4364E337"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1,800.00 </w:t>
            </w:r>
          </w:p>
        </w:tc>
      </w:tr>
      <w:tr w:rsidR="00013FF3" w:rsidRPr="00013FF3" w14:paraId="47C23D63" w14:textId="77777777" w:rsidTr="00013FF3">
        <w:tc>
          <w:tcPr>
            <w:tcW w:w="4198" w:type="pct"/>
            <w:tcBorders>
              <w:top w:val="single" w:sz="4" w:space="0" w:color="auto"/>
              <w:left w:val="single" w:sz="4" w:space="0" w:color="auto"/>
              <w:bottom w:val="single" w:sz="4" w:space="0" w:color="auto"/>
              <w:right w:val="single" w:sz="4" w:space="0" w:color="auto"/>
            </w:tcBorders>
            <w:hideMark/>
          </w:tcPr>
          <w:p w14:paraId="55970543"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Productos no comprendidos en  la Ley de Ingresos vigente,  causados en ejercicios fiscales anteriores pendientes de liquidación o pago</w:t>
            </w:r>
          </w:p>
        </w:tc>
        <w:tc>
          <w:tcPr>
            <w:tcW w:w="802" w:type="pct"/>
            <w:tcBorders>
              <w:top w:val="single" w:sz="4" w:space="0" w:color="auto"/>
              <w:left w:val="single" w:sz="4" w:space="0" w:color="auto"/>
              <w:bottom w:val="single" w:sz="4" w:space="0" w:color="auto"/>
              <w:right w:val="single" w:sz="4" w:space="0" w:color="auto"/>
            </w:tcBorders>
            <w:hideMark/>
          </w:tcPr>
          <w:p w14:paraId="1DB1C43E" w14:textId="77777777" w:rsidR="00013FF3" w:rsidRPr="00013FF3" w:rsidRDefault="00013FF3" w:rsidP="00013FF3">
            <w:pPr>
              <w:spacing w:after="0" w:line="360" w:lineRule="auto"/>
              <w:ind w:right="-64"/>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600.00 </w:t>
            </w:r>
          </w:p>
        </w:tc>
      </w:tr>
      <w:tr w:rsidR="00013FF3" w:rsidRPr="00013FF3" w14:paraId="1F57D46D"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01B9E805"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Otros Productos</w:t>
            </w:r>
          </w:p>
        </w:tc>
        <w:tc>
          <w:tcPr>
            <w:tcW w:w="802" w:type="pct"/>
            <w:tcBorders>
              <w:top w:val="single" w:sz="4" w:space="0" w:color="auto"/>
              <w:left w:val="single" w:sz="4" w:space="0" w:color="auto"/>
              <w:bottom w:val="single" w:sz="4" w:space="0" w:color="auto"/>
              <w:right w:val="single" w:sz="4" w:space="0" w:color="auto"/>
            </w:tcBorders>
            <w:hideMark/>
          </w:tcPr>
          <w:p w14:paraId="5406AE41" w14:textId="77777777" w:rsidR="00013FF3" w:rsidRPr="00013FF3" w:rsidRDefault="00013FF3" w:rsidP="00013FF3">
            <w:pPr>
              <w:spacing w:after="0" w:line="360" w:lineRule="auto"/>
              <w:ind w:right="-64"/>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bl>
    <w:p w14:paraId="077D17CB"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6506711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51.- </w:t>
      </w:r>
      <w:r w:rsidRPr="00013FF3">
        <w:rPr>
          <w:rFonts w:ascii="Arial" w:eastAsia="Arial MT" w:hAnsi="Arial"/>
          <w:color w:val="000000" w:themeColor="text1"/>
          <w:sz w:val="20"/>
          <w:szCs w:val="20"/>
          <w:lang w:val="es-ES"/>
        </w:rPr>
        <w:t>Los ingresos que la Tesorería Municipal de Santa Elena estima percibir durante el Ejercicio Fiscal del año 2026, en concepto de Aprovechamientos</w:t>
      </w: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son los siguientes:</w:t>
      </w:r>
    </w:p>
    <w:p w14:paraId="432CFE2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5000" w:type="pct"/>
        <w:tblInd w:w="0" w:type="dxa"/>
        <w:tblLook w:val="04A0" w:firstRow="1" w:lastRow="0" w:firstColumn="1" w:lastColumn="0" w:noHBand="0" w:noVBand="1"/>
      </w:tblPr>
      <w:tblGrid>
        <w:gridCol w:w="7650"/>
        <w:gridCol w:w="1461"/>
      </w:tblGrid>
      <w:tr w:rsidR="00013FF3" w:rsidRPr="00013FF3" w14:paraId="48C46337" w14:textId="77777777" w:rsidTr="00013FF3">
        <w:tc>
          <w:tcPr>
            <w:tcW w:w="4198" w:type="pct"/>
            <w:tcBorders>
              <w:top w:val="single" w:sz="4" w:space="0" w:color="auto"/>
              <w:left w:val="single" w:sz="4" w:space="0" w:color="auto"/>
              <w:bottom w:val="single" w:sz="4" w:space="0" w:color="auto"/>
              <w:right w:val="single" w:sz="4" w:space="0" w:color="auto"/>
            </w:tcBorders>
            <w:hideMark/>
          </w:tcPr>
          <w:p w14:paraId="301F21F8"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Aprovechamientos</w:t>
            </w:r>
          </w:p>
        </w:tc>
        <w:tc>
          <w:tcPr>
            <w:tcW w:w="802" w:type="pct"/>
            <w:tcBorders>
              <w:top w:val="single" w:sz="4" w:space="0" w:color="auto"/>
              <w:left w:val="single" w:sz="4" w:space="0" w:color="auto"/>
              <w:bottom w:val="single" w:sz="4" w:space="0" w:color="auto"/>
              <w:right w:val="single" w:sz="4" w:space="0" w:color="auto"/>
            </w:tcBorders>
            <w:hideMark/>
          </w:tcPr>
          <w:p w14:paraId="3566EDFA" w14:textId="77777777" w:rsidR="00013FF3" w:rsidRPr="00013FF3" w:rsidRDefault="00013FF3" w:rsidP="00013FF3">
            <w:pPr>
              <w:spacing w:after="0" w:line="360" w:lineRule="auto"/>
              <w:ind w:right="77"/>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$158,800.00 </w:t>
            </w:r>
          </w:p>
        </w:tc>
      </w:tr>
      <w:tr w:rsidR="00013FF3" w:rsidRPr="00013FF3" w14:paraId="1B376277"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311F1531"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lastRenderedPageBreak/>
              <w:t xml:space="preserve"> Aprovechamientos de tipo corriente</w:t>
            </w:r>
          </w:p>
        </w:tc>
        <w:tc>
          <w:tcPr>
            <w:tcW w:w="802" w:type="pct"/>
            <w:tcBorders>
              <w:top w:val="single" w:sz="4" w:space="0" w:color="auto"/>
              <w:left w:val="single" w:sz="4" w:space="0" w:color="auto"/>
              <w:bottom w:val="single" w:sz="4" w:space="0" w:color="auto"/>
              <w:right w:val="single" w:sz="4" w:space="0" w:color="auto"/>
            </w:tcBorders>
            <w:hideMark/>
          </w:tcPr>
          <w:p w14:paraId="107CB4F9" w14:textId="77777777" w:rsidR="00013FF3" w:rsidRPr="00013FF3" w:rsidRDefault="00013FF3" w:rsidP="00013FF3">
            <w:pPr>
              <w:spacing w:after="0" w:line="360" w:lineRule="auto"/>
              <w:ind w:right="77"/>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$156,800.00 </w:t>
            </w:r>
          </w:p>
        </w:tc>
      </w:tr>
      <w:tr w:rsidR="00013FF3" w:rsidRPr="00013FF3" w14:paraId="14AF1C78"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36C936F0"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Infracciones por faltas administrativas</w:t>
            </w:r>
          </w:p>
        </w:tc>
        <w:tc>
          <w:tcPr>
            <w:tcW w:w="802" w:type="pct"/>
            <w:tcBorders>
              <w:top w:val="single" w:sz="4" w:space="0" w:color="auto"/>
              <w:left w:val="single" w:sz="4" w:space="0" w:color="auto"/>
              <w:bottom w:val="single" w:sz="4" w:space="0" w:color="auto"/>
              <w:right w:val="single" w:sz="4" w:space="0" w:color="auto"/>
            </w:tcBorders>
            <w:hideMark/>
          </w:tcPr>
          <w:p w14:paraId="604D6882"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32EE9350"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1CE3E7E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Sanciones por faltas al reglamento de tránsito</w:t>
            </w:r>
          </w:p>
        </w:tc>
        <w:tc>
          <w:tcPr>
            <w:tcW w:w="802" w:type="pct"/>
            <w:tcBorders>
              <w:top w:val="single" w:sz="4" w:space="0" w:color="auto"/>
              <w:left w:val="single" w:sz="4" w:space="0" w:color="auto"/>
              <w:bottom w:val="single" w:sz="4" w:space="0" w:color="auto"/>
              <w:right w:val="single" w:sz="4" w:space="0" w:color="auto"/>
            </w:tcBorders>
            <w:hideMark/>
          </w:tcPr>
          <w:p w14:paraId="6E439D18"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45B9ADAC"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059625A1"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Cesiones</w:t>
            </w:r>
          </w:p>
        </w:tc>
        <w:tc>
          <w:tcPr>
            <w:tcW w:w="802" w:type="pct"/>
            <w:tcBorders>
              <w:top w:val="single" w:sz="4" w:space="0" w:color="auto"/>
              <w:left w:val="single" w:sz="4" w:space="0" w:color="auto"/>
              <w:bottom w:val="single" w:sz="4" w:space="0" w:color="auto"/>
              <w:right w:val="single" w:sz="4" w:space="0" w:color="auto"/>
            </w:tcBorders>
            <w:hideMark/>
          </w:tcPr>
          <w:p w14:paraId="6C2E427D"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65C4A410"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7F48677D"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Herencias</w:t>
            </w:r>
          </w:p>
        </w:tc>
        <w:tc>
          <w:tcPr>
            <w:tcW w:w="802" w:type="pct"/>
            <w:tcBorders>
              <w:top w:val="single" w:sz="4" w:space="0" w:color="auto"/>
              <w:left w:val="single" w:sz="4" w:space="0" w:color="auto"/>
              <w:bottom w:val="single" w:sz="4" w:space="0" w:color="auto"/>
              <w:right w:val="single" w:sz="4" w:space="0" w:color="auto"/>
            </w:tcBorders>
            <w:hideMark/>
          </w:tcPr>
          <w:p w14:paraId="17B7159B"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26E5071D"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43D6E1F7"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Legados</w:t>
            </w:r>
          </w:p>
        </w:tc>
        <w:tc>
          <w:tcPr>
            <w:tcW w:w="802" w:type="pct"/>
            <w:tcBorders>
              <w:top w:val="single" w:sz="4" w:space="0" w:color="auto"/>
              <w:left w:val="single" w:sz="4" w:space="0" w:color="auto"/>
              <w:bottom w:val="single" w:sz="4" w:space="0" w:color="auto"/>
              <w:right w:val="single" w:sz="4" w:space="0" w:color="auto"/>
            </w:tcBorders>
            <w:hideMark/>
          </w:tcPr>
          <w:p w14:paraId="25A786A4"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357A75BE"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3B4EAC97"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Donaciones</w:t>
            </w:r>
          </w:p>
        </w:tc>
        <w:tc>
          <w:tcPr>
            <w:tcW w:w="802" w:type="pct"/>
            <w:tcBorders>
              <w:top w:val="single" w:sz="4" w:space="0" w:color="auto"/>
              <w:left w:val="single" w:sz="4" w:space="0" w:color="auto"/>
              <w:bottom w:val="single" w:sz="4" w:space="0" w:color="auto"/>
              <w:right w:val="single" w:sz="4" w:space="0" w:color="auto"/>
            </w:tcBorders>
            <w:hideMark/>
          </w:tcPr>
          <w:p w14:paraId="543FFA84"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800.00 </w:t>
            </w:r>
          </w:p>
        </w:tc>
      </w:tr>
      <w:tr w:rsidR="00013FF3" w:rsidRPr="00013FF3" w14:paraId="56193BD6"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3603C10E"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Adjudicaciones Judiciales</w:t>
            </w:r>
          </w:p>
        </w:tc>
        <w:tc>
          <w:tcPr>
            <w:tcW w:w="802" w:type="pct"/>
            <w:tcBorders>
              <w:top w:val="single" w:sz="4" w:space="0" w:color="auto"/>
              <w:left w:val="single" w:sz="4" w:space="0" w:color="auto"/>
              <w:bottom w:val="single" w:sz="4" w:space="0" w:color="auto"/>
              <w:right w:val="single" w:sz="4" w:space="0" w:color="auto"/>
            </w:tcBorders>
            <w:hideMark/>
          </w:tcPr>
          <w:p w14:paraId="4912176B"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4F6FCB16"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21196406"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Adjudicaciones administrativas</w:t>
            </w:r>
          </w:p>
        </w:tc>
        <w:tc>
          <w:tcPr>
            <w:tcW w:w="802" w:type="pct"/>
            <w:tcBorders>
              <w:top w:val="single" w:sz="4" w:space="0" w:color="auto"/>
              <w:left w:val="single" w:sz="4" w:space="0" w:color="auto"/>
              <w:bottom w:val="single" w:sz="4" w:space="0" w:color="auto"/>
              <w:right w:val="single" w:sz="4" w:space="0" w:color="auto"/>
            </w:tcBorders>
            <w:hideMark/>
          </w:tcPr>
          <w:p w14:paraId="661F0781"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28F52B29"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0ECEE210"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Subsidios de otro nivel de gobierno</w:t>
            </w:r>
          </w:p>
        </w:tc>
        <w:tc>
          <w:tcPr>
            <w:tcW w:w="802" w:type="pct"/>
            <w:tcBorders>
              <w:top w:val="single" w:sz="4" w:space="0" w:color="auto"/>
              <w:left w:val="single" w:sz="4" w:space="0" w:color="auto"/>
              <w:bottom w:val="single" w:sz="4" w:space="0" w:color="auto"/>
              <w:right w:val="single" w:sz="4" w:space="0" w:color="auto"/>
            </w:tcBorders>
            <w:hideMark/>
          </w:tcPr>
          <w:p w14:paraId="31C335D6"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29F08EA9"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60858442"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Subsidios de organismos públicos y privados</w:t>
            </w:r>
          </w:p>
        </w:tc>
        <w:tc>
          <w:tcPr>
            <w:tcW w:w="802" w:type="pct"/>
            <w:tcBorders>
              <w:top w:val="single" w:sz="4" w:space="0" w:color="auto"/>
              <w:left w:val="single" w:sz="4" w:space="0" w:color="auto"/>
              <w:bottom w:val="single" w:sz="4" w:space="0" w:color="auto"/>
              <w:right w:val="single" w:sz="4" w:space="0" w:color="auto"/>
            </w:tcBorders>
            <w:hideMark/>
          </w:tcPr>
          <w:p w14:paraId="7D2FB2F0"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112299C1"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0C9DAB69"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Multas impuestas por autoridades federales, no fiscales</w:t>
            </w:r>
          </w:p>
        </w:tc>
        <w:tc>
          <w:tcPr>
            <w:tcW w:w="802" w:type="pct"/>
            <w:tcBorders>
              <w:top w:val="single" w:sz="4" w:space="0" w:color="auto"/>
              <w:left w:val="single" w:sz="4" w:space="0" w:color="auto"/>
              <w:bottom w:val="single" w:sz="4" w:space="0" w:color="auto"/>
              <w:right w:val="single" w:sz="4" w:space="0" w:color="auto"/>
            </w:tcBorders>
            <w:hideMark/>
          </w:tcPr>
          <w:p w14:paraId="17C58F99"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600.00 </w:t>
            </w:r>
          </w:p>
        </w:tc>
      </w:tr>
      <w:tr w:rsidR="00013FF3" w:rsidRPr="00013FF3" w14:paraId="668AA760"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77714B4A"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Aprovechamientos diversos de tipo corriente</w:t>
            </w:r>
          </w:p>
        </w:tc>
        <w:tc>
          <w:tcPr>
            <w:tcW w:w="802" w:type="pct"/>
            <w:tcBorders>
              <w:top w:val="single" w:sz="4" w:space="0" w:color="auto"/>
              <w:left w:val="single" w:sz="4" w:space="0" w:color="auto"/>
              <w:bottom w:val="single" w:sz="4" w:space="0" w:color="auto"/>
              <w:right w:val="single" w:sz="4" w:space="0" w:color="auto"/>
            </w:tcBorders>
            <w:hideMark/>
          </w:tcPr>
          <w:p w14:paraId="50624F57"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$150,000.00 </w:t>
            </w:r>
          </w:p>
        </w:tc>
      </w:tr>
      <w:tr w:rsidR="00013FF3" w:rsidRPr="00013FF3" w14:paraId="5DC009BA" w14:textId="77777777" w:rsidTr="00013FF3">
        <w:trPr>
          <w:trHeight w:val="288"/>
        </w:trPr>
        <w:tc>
          <w:tcPr>
            <w:tcW w:w="4198" w:type="pct"/>
            <w:tcBorders>
              <w:top w:val="single" w:sz="4" w:space="0" w:color="auto"/>
              <w:left w:val="single" w:sz="4" w:space="0" w:color="auto"/>
              <w:bottom w:val="single" w:sz="4" w:space="0" w:color="auto"/>
              <w:right w:val="single" w:sz="4" w:space="0" w:color="auto"/>
            </w:tcBorders>
            <w:hideMark/>
          </w:tcPr>
          <w:p w14:paraId="704407DB"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Aprovechamientos patrimoniales</w:t>
            </w:r>
          </w:p>
        </w:tc>
        <w:tc>
          <w:tcPr>
            <w:tcW w:w="802" w:type="pct"/>
            <w:tcBorders>
              <w:top w:val="single" w:sz="4" w:space="0" w:color="auto"/>
              <w:left w:val="single" w:sz="4" w:space="0" w:color="auto"/>
              <w:bottom w:val="single" w:sz="4" w:space="0" w:color="auto"/>
              <w:right w:val="single" w:sz="4" w:space="0" w:color="auto"/>
            </w:tcBorders>
            <w:hideMark/>
          </w:tcPr>
          <w:p w14:paraId="7CEE51AB" w14:textId="77777777" w:rsidR="00013FF3" w:rsidRPr="00013FF3" w:rsidRDefault="00013FF3" w:rsidP="00013FF3">
            <w:pPr>
              <w:spacing w:after="0" w:line="360" w:lineRule="auto"/>
              <w:ind w:right="77"/>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1,000.00 </w:t>
            </w:r>
          </w:p>
        </w:tc>
      </w:tr>
      <w:tr w:rsidR="00013FF3" w:rsidRPr="00013FF3" w14:paraId="64B6B661" w14:textId="77777777" w:rsidTr="00013FF3">
        <w:tc>
          <w:tcPr>
            <w:tcW w:w="4198" w:type="pct"/>
            <w:tcBorders>
              <w:top w:val="single" w:sz="4" w:space="0" w:color="auto"/>
              <w:left w:val="single" w:sz="4" w:space="0" w:color="auto"/>
              <w:bottom w:val="single" w:sz="4" w:space="0" w:color="auto"/>
              <w:right w:val="single" w:sz="4" w:space="0" w:color="auto"/>
            </w:tcBorders>
            <w:hideMark/>
          </w:tcPr>
          <w:p w14:paraId="2B42011C"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Aprovechamientos no comprendidos en  la Ley de Ingresos vigente,  causados en ejercicios fiscales anteriores pendientes de liquidación o pago</w:t>
            </w:r>
          </w:p>
        </w:tc>
        <w:tc>
          <w:tcPr>
            <w:tcW w:w="802" w:type="pct"/>
            <w:tcBorders>
              <w:top w:val="single" w:sz="4" w:space="0" w:color="auto"/>
              <w:left w:val="single" w:sz="4" w:space="0" w:color="auto"/>
              <w:bottom w:val="single" w:sz="4" w:space="0" w:color="auto"/>
              <w:right w:val="single" w:sz="4" w:space="0" w:color="auto"/>
            </w:tcBorders>
            <w:hideMark/>
          </w:tcPr>
          <w:p w14:paraId="1E314F2A" w14:textId="77777777" w:rsidR="00013FF3" w:rsidRPr="00013FF3" w:rsidRDefault="00013FF3" w:rsidP="00013FF3">
            <w:pPr>
              <w:spacing w:after="0" w:line="360" w:lineRule="auto"/>
              <w:ind w:right="77"/>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1,000.00 </w:t>
            </w:r>
          </w:p>
        </w:tc>
      </w:tr>
    </w:tbl>
    <w:p w14:paraId="507F82F3"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46CF8AB4"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52.- </w:t>
      </w:r>
      <w:r w:rsidRPr="00013FF3">
        <w:rPr>
          <w:rFonts w:ascii="Arial" w:eastAsia="Arial MT" w:hAnsi="Arial"/>
          <w:color w:val="000000" w:themeColor="text1"/>
          <w:sz w:val="20"/>
          <w:szCs w:val="20"/>
          <w:lang w:val="es-ES"/>
        </w:rPr>
        <w:t>Los ingresos que la Tesorería Municipal de Santa Elena estima percibir durante el Ejercicio Fiscal del año 2026, en concepto de Participaciones</w:t>
      </w: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son los siguientes:</w:t>
      </w:r>
    </w:p>
    <w:p w14:paraId="230900D8"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9214" w:type="dxa"/>
        <w:tblInd w:w="0" w:type="dxa"/>
        <w:tblLook w:val="04A0" w:firstRow="1" w:lastRow="0" w:firstColumn="1" w:lastColumn="0" w:noHBand="0" w:noVBand="1"/>
      </w:tblPr>
      <w:tblGrid>
        <w:gridCol w:w="7366"/>
        <w:gridCol w:w="1848"/>
      </w:tblGrid>
      <w:tr w:rsidR="00013FF3" w:rsidRPr="00013FF3" w14:paraId="67C5AD2E" w14:textId="77777777" w:rsidTr="00013FF3">
        <w:tc>
          <w:tcPr>
            <w:tcW w:w="7366" w:type="dxa"/>
            <w:tcBorders>
              <w:top w:val="single" w:sz="4" w:space="0" w:color="auto"/>
              <w:left w:val="single" w:sz="4" w:space="0" w:color="auto"/>
              <w:bottom w:val="single" w:sz="4" w:space="0" w:color="auto"/>
              <w:right w:val="single" w:sz="4" w:space="0" w:color="auto"/>
            </w:tcBorders>
            <w:hideMark/>
          </w:tcPr>
          <w:p w14:paraId="2B723610"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Participaciones</w:t>
            </w:r>
          </w:p>
        </w:tc>
        <w:tc>
          <w:tcPr>
            <w:tcW w:w="1848" w:type="dxa"/>
            <w:tcBorders>
              <w:top w:val="single" w:sz="4" w:space="0" w:color="auto"/>
              <w:left w:val="single" w:sz="4" w:space="0" w:color="auto"/>
              <w:bottom w:val="single" w:sz="4" w:space="0" w:color="auto"/>
              <w:right w:val="single" w:sz="4" w:space="0" w:color="auto"/>
            </w:tcBorders>
            <w:hideMark/>
          </w:tcPr>
          <w:p w14:paraId="5790C440" w14:textId="77777777" w:rsidR="00013FF3" w:rsidRPr="00013FF3" w:rsidRDefault="00013FF3" w:rsidP="00013FF3">
            <w:pPr>
              <w:tabs>
                <w:tab w:val="left" w:pos="1452"/>
              </w:tabs>
              <w:spacing w:after="0" w:line="360" w:lineRule="auto"/>
              <w:ind w:right="180"/>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$20,460,441.00 </w:t>
            </w:r>
          </w:p>
        </w:tc>
      </w:tr>
      <w:tr w:rsidR="00013FF3" w:rsidRPr="00013FF3" w14:paraId="502A42F3" w14:textId="77777777" w:rsidTr="00013FF3">
        <w:trPr>
          <w:trHeight w:val="274"/>
        </w:trPr>
        <w:tc>
          <w:tcPr>
            <w:tcW w:w="7366" w:type="dxa"/>
            <w:tcBorders>
              <w:top w:val="single" w:sz="4" w:space="0" w:color="auto"/>
              <w:left w:val="single" w:sz="4" w:space="0" w:color="auto"/>
              <w:bottom w:val="single" w:sz="4" w:space="0" w:color="auto"/>
              <w:right w:val="single" w:sz="4" w:space="0" w:color="auto"/>
            </w:tcBorders>
            <w:hideMark/>
          </w:tcPr>
          <w:p w14:paraId="2591A710"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Participaciones Federales y Estatales</w:t>
            </w:r>
          </w:p>
        </w:tc>
        <w:tc>
          <w:tcPr>
            <w:tcW w:w="1848" w:type="dxa"/>
            <w:tcBorders>
              <w:top w:val="single" w:sz="4" w:space="0" w:color="auto"/>
              <w:left w:val="single" w:sz="4" w:space="0" w:color="auto"/>
              <w:bottom w:val="single" w:sz="4" w:space="0" w:color="auto"/>
              <w:right w:val="single" w:sz="4" w:space="0" w:color="auto"/>
            </w:tcBorders>
            <w:hideMark/>
          </w:tcPr>
          <w:p w14:paraId="5FC2D31F" w14:textId="77777777" w:rsidR="00013FF3" w:rsidRPr="00013FF3" w:rsidRDefault="00013FF3" w:rsidP="00013FF3">
            <w:pPr>
              <w:tabs>
                <w:tab w:val="left" w:pos="1452"/>
              </w:tabs>
              <w:spacing w:after="0" w:line="360" w:lineRule="auto"/>
              <w:ind w:right="180"/>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w:t>
            </w:r>
            <w:r w:rsidRPr="00013FF3">
              <w:rPr>
                <w:rFonts w:ascii="Arial" w:eastAsia="Times New Roman" w:hAnsi="Arial"/>
                <w:bCs/>
                <w:color w:val="000000"/>
                <w:sz w:val="20"/>
                <w:szCs w:val="20"/>
                <w:lang w:eastAsia="es-MX"/>
              </w:rPr>
              <w:t>20,460,441.00</w:t>
            </w:r>
          </w:p>
        </w:tc>
      </w:tr>
    </w:tbl>
    <w:p w14:paraId="00573355"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C58E932"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53.- </w:t>
      </w:r>
      <w:r w:rsidRPr="00013FF3">
        <w:rPr>
          <w:rFonts w:ascii="Arial" w:eastAsia="Arial MT" w:hAnsi="Arial"/>
          <w:color w:val="000000" w:themeColor="text1"/>
          <w:sz w:val="20"/>
          <w:szCs w:val="20"/>
          <w:lang w:val="es-ES"/>
        </w:rPr>
        <w:t>Los ingresos que la Tesorería Municipal de Santa Elena estima percibir durante el Ejercicio Fiscal del año 2026, en concepto de Aportaciones</w:t>
      </w:r>
      <w:r w:rsidRPr="00013FF3">
        <w:rPr>
          <w:rFonts w:ascii="Arial" w:eastAsia="Arial MT" w:hAnsi="Arial"/>
          <w:b/>
          <w:color w:val="000000" w:themeColor="text1"/>
          <w:sz w:val="20"/>
          <w:szCs w:val="20"/>
          <w:lang w:val="es-ES"/>
        </w:rPr>
        <w:t xml:space="preserve">, </w:t>
      </w:r>
      <w:r w:rsidRPr="00013FF3">
        <w:rPr>
          <w:rFonts w:ascii="Arial" w:eastAsia="Arial MT" w:hAnsi="Arial"/>
          <w:color w:val="000000" w:themeColor="text1"/>
          <w:sz w:val="20"/>
          <w:szCs w:val="20"/>
          <w:lang w:val="es-ES"/>
        </w:rPr>
        <w:t>son los siguientes:</w:t>
      </w:r>
    </w:p>
    <w:p w14:paraId="69F6E82C"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1"/>
        <w:tblW w:w="5000" w:type="pct"/>
        <w:tblInd w:w="0" w:type="dxa"/>
        <w:tblLook w:val="04A0" w:firstRow="1" w:lastRow="0" w:firstColumn="1" w:lastColumn="0" w:noHBand="0" w:noVBand="1"/>
      </w:tblPr>
      <w:tblGrid>
        <w:gridCol w:w="7314"/>
        <w:gridCol w:w="1797"/>
      </w:tblGrid>
      <w:tr w:rsidR="00013FF3" w:rsidRPr="00013FF3" w14:paraId="116C4743" w14:textId="77777777" w:rsidTr="00013FF3">
        <w:trPr>
          <w:trHeight w:val="361"/>
        </w:trPr>
        <w:tc>
          <w:tcPr>
            <w:tcW w:w="4014" w:type="pct"/>
            <w:tcBorders>
              <w:top w:val="single" w:sz="4" w:space="0" w:color="auto"/>
              <w:left w:val="single" w:sz="4" w:space="0" w:color="auto"/>
              <w:bottom w:val="single" w:sz="4" w:space="0" w:color="auto"/>
              <w:right w:val="single" w:sz="4" w:space="0" w:color="auto"/>
            </w:tcBorders>
            <w:hideMark/>
          </w:tcPr>
          <w:p w14:paraId="4035D360"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Aportaciones </w:t>
            </w:r>
          </w:p>
        </w:tc>
        <w:tc>
          <w:tcPr>
            <w:tcW w:w="986" w:type="pct"/>
            <w:tcBorders>
              <w:top w:val="single" w:sz="4" w:space="0" w:color="auto"/>
              <w:left w:val="single" w:sz="4" w:space="0" w:color="auto"/>
              <w:bottom w:val="single" w:sz="4" w:space="0" w:color="auto"/>
              <w:right w:val="single" w:sz="4" w:space="0" w:color="auto"/>
            </w:tcBorders>
            <w:hideMark/>
          </w:tcPr>
          <w:p w14:paraId="6BFAD939" w14:textId="77777777" w:rsidR="00013FF3" w:rsidRPr="00013FF3" w:rsidRDefault="00013FF3" w:rsidP="00013FF3">
            <w:pPr>
              <w:spacing w:after="0" w:line="360" w:lineRule="auto"/>
              <w:ind w:right="77"/>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$ 14,030,001.00 </w:t>
            </w:r>
          </w:p>
        </w:tc>
      </w:tr>
      <w:tr w:rsidR="00013FF3" w:rsidRPr="00013FF3" w14:paraId="70BDE439" w14:textId="77777777" w:rsidTr="00013FF3">
        <w:tc>
          <w:tcPr>
            <w:tcW w:w="4014" w:type="pct"/>
            <w:tcBorders>
              <w:top w:val="single" w:sz="4" w:space="0" w:color="auto"/>
              <w:left w:val="single" w:sz="4" w:space="0" w:color="auto"/>
              <w:bottom w:val="single" w:sz="4" w:space="0" w:color="auto"/>
              <w:right w:val="single" w:sz="4" w:space="0" w:color="auto"/>
            </w:tcBorders>
            <w:hideMark/>
          </w:tcPr>
          <w:p w14:paraId="01F68A05"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Fondo de Aportaciones para la Infraestructura Social Municipal</w:t>
            </w:r>
          </w:p>
        </w:tc>
        <w:tc>
          <w:tcPr>
            <w:tcW w:w="986" w:type="pct"/>
            <w:tcBorders>
              <w:top w:val="single" w:sz="4" w:space="0" w:color="auto"/>
              <w:left w:val="single" w:sz="4" w:space="0" w:color="auto"/>
              <w:bottom w:val="single" w:sz="4" w:space="0" w:color="auto"/>
              <w:right w:val="single" w:sz="4" w:space="0" w:color="auto"/>
            </w:tcBorders>
            <w:hideMark/>
          </w:tcPr>
          <w:p w14:paraId="6A198987"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9,533,352.00 </w:t>
            </w:r>
          </w:p>
        </w:tc>
      </w:tr>
      <w:tr w:rsidR="00013FF3" w:rsidRPr="00013FF3" w14:paraId="0EF8254E" w14:textId="77777777" w:rsidTr="00013FF3">
        <w:trPr>
          <w:trHeight w:val="361"/>
        </w:trPr>
        <w:tc>
          <w:tcPr>
            <w:tcW w:w="4014" w:type="pct"/>
            <w:tcBorders>
              <w:top w:val="single" w:sz="4" w:space="0" w:color="auto"/>
              <w:left w:val="single" w:sz="4" w:space="0" w:color="auto"/>
              <w:bottom w:val="single" w:sz="4" w:space="0" w:color="auto"/>
              <w:right w:val="single" w:sz="4" w:space="0" w:color="auto"/>
            </w:tcBorders>
            <w:hideMark/>
          </w:tcPr>
          <w:p w14:paraId="3FE949EE"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Fondo de Aportaciones para el Fortalecimiento Municipal</w:t>
            </w:r>
          </w:p>
        </w:tc>
        <w:tc>
          <w:tcPr>
            <w:tcW w:w="986" w:type="pct"/>
            <w:tcBorders>
              <w:top w:val="single" w:sz="4" w:space="0" w:color="auto"/>
              <w:left w:val="single" w:sz="4" w:space="0" w:color="auto"/>
              <w:bottom w:val="single" w:sz="4" w:space="0" w:color="auto"/>
              <w:right w:val="single" w:sz="4" w:space="0" w:color="auto"/>
            </w:tcBorders>
            <w:hideMark/>
          </w:tcPr>
          <w:p w14:paraId="73C6069A" w14:textId="77777777" w:rsidR="00013FF3" w:rsidRPr="00013FF3" w:rsidRDefault="00013FF3" w:rsidP="00013FF3">
            <w:pPr>
              <w:spacing w:after="0" w:line="360" w:lineRule="auto"/>
              <w:ind w:right="77"/>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4,496,649.00 </w:t>
            </w:r>
          </w:p>
        </w:tc>
      </w:tr>
    </w:tbl>
    <w:p w14:paraId="60BBCF6A" w14:textId="77777777" w:rsidR="00013FF3" w:rsidRPr="00013FF3" w:rsidRDefault="00013FF3" w:rsidP="00013FF3">
      <w:pPr>
        <w:widowControl w:val="0"/>
        <w:autoSpaceDE w:val="0"/>
        <w:autoSpaceDN w:val="0"/>
        <w:spacing w:after="0" w:line="360" w:lineRule="auto"/>
        <w:rPr>
          <w:rFonts w:ascii="Arial" w:eastAsia="Arial MT" w:hAnsi="Arial"/>
          <w:color w:val="000000" w:themeColor="text1"/>
          <w:sz w:val="20"/>
          <w:szCs w:val="20"/>
          <w:lang w:val="es-ES"/>
        </w:rPr>
      </w:pPr>
    </w:p>
    <w:p w14:paraId="20110A8C"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54.- </w:t>
      </w:r>
      <w:r w:rsidRPr="00013FF3">
        <w:rPr>
          <w:rFonts w:ascii="Arial" w:eastAsia="Arial MT" w:hAnsi="Arial"/>
          <w:color w:val="000000" w:themeColor="text1"/>
          <w:sz w:val="20"/>
          <w:szCs w:val="20"/>
          <w:lang w:val="es-ES"/>
        </w:rPr>
        <w:t>Los ingresos que la Tesorería Municipal de Santa Elena espera percibir durante el ejercicio fiscal 2026, por concepto de ingresos extraordinarios será:</w:t>
      </w:r>
    </w:p>
    <w:p w14:paraId="48CE6C0F"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1"/>
        <w:tblW w:w="9244" w:type="dxa"/>
        <w:tblInd w:w="0" w:type="dxa"/>
        <w:tblLook w:val="04A0" w:firstRow="1" w:lastRow="0" w:firstColumn="1" w:lastColumn="0" w:noHBand="0" w:noVBand="1"/>
      </w:tblPr>
      <w:tblGrid>
        <w:gridCol w:w="7508"/>
        <w:gridCol w:w="1736"/>
      </w:tblGrid>
      <w:tr w:rsidR="00013FF3" w:rsidRPr="00013FF3" w14:paraId="7425E84D"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32145511"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Convenios</w:t>
            </w:r>
          </w:p>
        </w:tc>
        <w:tc>
          <w:tcPr>
            <w:tcW w:w="1736" w:type="dxa"/>
            <w:tcBorders>
              <w:top w:val="single" w:sz="4" w:space="0" w:color="auto"/>
              <w:left w:val="single" w:sz="4" w:space="0" w:color="auto"/>
              <w:bottom w:val="single" w:sz="4" w:space="0" w:color="auto"/>
              <w:right w:val="single" w:sz="4" w:space="0" w:color="auto"/>
            </w:tcBorders>
            <w:hideMark/>
          </w:tcPr>
          <w:p w14:paraId="511029F1"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  1,000,000.00 </w:t>
            </w:r>
          </w:p>
        </w:tc>
      </w:tr>
      <w:tr w:rsidR="00013FF3" w:rsidRPr="00013FF3" w14:paraId="11ED59BE" w14:textId="77777777" w:rsidTr="00013FF3">
        <w:trPr>
          <w:trHeight w:val="494"/>
        </w:trPr>
        <w:tc>
          <w:tcPr>
            <w:tcW w:w="7508" w:type="dxa"/>
            <w:tcBorders>
              <w:top w:val="single" w:sz="4" w:space="0" w:color="auto"/>
              <w:left w:val="single" w:sz="4" w:space="0" w:color="auto"/>
              <w:bottom w:val="single" w:sz="4" w:space="0" w:color="auto"/>
              <w:right w:val="single" w:sz="4" w:space="0" w:color="auto"/>
            </w:tcBorders>
            <w:hideMark/>
          </w:tcPr>
          <w:p w14:paraId="6D4DC56F"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lastRenderedPageBreak/>
              <w:t>&gt; Con la Federacion o el Estado: Habitat, TuCasa, 3x1 migrantes, Rescate de Espacios Publicos, Subsemun, entre otros.</w:t>
            </w:r>
          </w:p>
        </w:tc>
        <w:tc>
          <w:tcPr>
            <w:tcW w:w="1736" w:type="dxa"/>
            <w:tcBorders>
              <w:top w:val="single" w:sz="4" w:space="0" w:color="auto"/>
              <w:left w:val="single" w:sz="4" w:space="0" w:color="auto"/>
              <w:bottom w:val="single" w:sz="4" w:space="0" w:color="auto"/>
              <w:right w:val="single" w:sz="4" w:space="0" w:color="auto"/>
            </w:tcBorders>
            <w:hideMark/>
          </w:tcPr>
          <w:p w14:paraId="5B9C3014" w14:textId="77777777" w:rsidR="00013FF3" w:rsidRPr="00013FF3" w:rsidRDefault="00013FF3" w:rsidP="00013FF3">
            <w:pPr>
              <w:spacing w:after="0" w:line="360" w:lineRule="auto"/>
              <w:ind w:right="69"/>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r w:rsidRPr="00013FF3">
              <w:rPr>
                <w:rFonts w:ascii="Arial" w:eastAsia="Times New Roman" w:hAnsi="Arial"/>
                <w:color w:val="000000"/>
                <w:sz w:val="20"/>
                <w:szCs w:val="20"/>
                <w:lang w:eastAsia="es-MX"/>
              </w:rPr>
              <w:tab/>
              <w:t xml:space="preserve">     0.00</w:t>
            </w:r>
          </w:p>
        </w:tc>
      </w:tr>
      <w:tr w:rsidR="00013FF3" w:rsidRPr="00013FF3" w14:paraId="725B4E24"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599885C5"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Otros convenios con el estado.</w:t>
            </w:r>
          </w:p>
        </w:tc>
        <w:tc>
          <w:tcPr>
            <w:tcW w:w="1736" w:type="dxa"/>
            <w:tcBorders>
              <w:top w:val="single" w:sz="4" w:space="0" w:color="auto"/>
              <w:left w:val="single" w:sz="4" w:space="0" w:color="auto"/>
              <w:bottom w:val="single" w:sz="4" w:space="0" w:color="auto"/>
              <w:right w:val="single" w:sz="4" w:space="0" w:color="auto"/>
            </w:tcBorders>
            <w:hideMark/>
          </w:tcPr>
          <w:p w14:paraId="4B50B5CD" w14:textId="77777777" w:rsidR="00013FF3" w:rsidRPr="00013FF3" w:rsidRDefault="00013FF3" w:rsidP="00013FF3">
            <w:pPr>
              <w:spacing w:after="0" w:line="360" w:lineRule="auto"/>
              <w:ind w:right="69"/>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  1,000,000.00 </w:t>
            </w:r>
          </w:p>
        </w:tc>
      </w:tr>
      <w:tr w:rsidR="00013FF3" w:rsidRPr="00013FF3" w14:paraId="726D9E0A"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33D19EA9"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Transferencias, Asignaciones, Subsidios y Otras Ayudas</w:t>
            </w:r>
          </w:p>
        </w:tc>
        <w:tc>
          <w:tcPr>
            <w:tcW w:w="1736" w:type="dxa"/>
            <w:tcBorders>
              <w:top w:val="single" w:sz="4" w:space="0" w:color="auto"/>
              <w:left w:val="single" w:sz="4" w:space="0" w:color="auto"/>
              <w:bottom w:val="single" w:sz="4" w:space="0" w:color="auto"/>
              <w:right w:val="single" w:sz="4" w:space="0" w:color="auto"/>
            </w:tcBorders>
            <w:hideMark/>
          </w:tcPr>
          <w:p w14:paraId="0BC07C4F"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r w:rsidR="00013FF3" w:rsidRPr="00013FF3" w14:paraId="6D0B17B6"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7254E070" w14:textId="77777777" w:rsidR="00013FF3" w:rsidRPr="00013FF3" w:rsidRDefault="00013FF3" w:rsidP="00013FF3">
            <w:pPr>
              <w:spacing w:after="0" w:line="360" w:lineRule="auto"/>
              <w:ind w:firstLineChars="200" w:firstLine="4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 xml:space="preserve">    Transferencias Internas y Asignaciones del Sector Público</w:t>
            </w:r>
          </w:p>
        </w:tc>
        <w:tc>
          <w:tcPr>
            <w:tcW w:w="1736" w:type="dxa"/>
            <w:tcBorders>
              <w:top w:val="single" w:sz="4" w:space="0" w:color="auto"/>
              <w:left w:val="single" w:sz="4" w:space="0" w:color="auto"/>
              <w:bottom w:val="single" w:sz="4" w:space="0" w:color="auto"/>
              <w:right w:val="single" w:sz="4" w:space="0" w:color="auto"/>
            </w:tcBorders>
            <w:hideMark/>
          </w:tcPr>
          <w:p w14:paraId="3D331DCD" w14:textId="77777777" w:rsidR="00013FF3" w:rsidRPr="00013FF3" w:rsidRDefault="00013FF3" w:rsidP="00013FF3">
            <w:pPr>
              <w:spacing w:after="0" w:line="360" w:lineRule="auto"/>
              <w:ind w:right="69"/>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r w:rsidRPr="00013FF3">
              <w:rPr>
                <w:rFonts w:ascii="Arial" w:eastAsia="Times New Roman" w:hAnsi="Arial"/>
                <w:b/>
                <w:bCs/>
                <w:color w:val="000000"/>
                <w:sz w:val="20"/>
                <w:szCs w:val="20"/>
                <w:lang w:eastAsia="es-MX"/>
              </w:rPr>
              <w:tab/>
              <w:t xml:space="preserve">      </w:t>
            </w:r>
            <w:r w:rsidRPr="00013FF3">
              <w:rPr>
                <w:rFonts w:ascii="Arial" w:eastAsia="Times New Roman" w:hAnsi="Arial"/>
                <w:color w:val="000000"/>
                <w:sz w:val="20"/>
                <w:szCs w:val="20"/>
                <w:lang w:eastAsia="es-MX"/>
              </w:rPr>
              <w:t>0.00</w:t>
            </w:r>
          </w:p>
        </w:tc>
      </w:tr>
      <w:tr w:rsidR="00013FF3" w:rsidRPr="00013FF3" w14:paraId="4961FA2C" w14:textId="77777777" w:rsidTr="00013FF3">
        <w:tc>
          <w:tcPr>
            <w:tcW w:w="7508" w:type="dxa"/>
            <w:tcBorders>
              <w:top w:val="single" w:sz="4" w:space="0" w:color="auto"/>
              <w:left w:val="single" w:sz="4" w:space="0" w:color="auto"/>
              <w:bottom w:val="single" w:sz="4" w:space="0" w:color="auto"/>
              <w:right w:val="single" w:sz="4" w:space="0" w:color="auto"/>
            </w:tcBorders>
            <w:hideMark/>
          </w:tcPr>
          <w:p w14:paraId="5D99A3F1" w14:textId="77777777" w:rsidR="00013FF3" w:rsidRPr="00013FF3" w:rsidRDefault="00013FF3" w:rsidP="00013FF3">
            <w:pPr>
              <w:spacing w:after="0" w:line="360" w:lineRule="auto"/>
              <w:ind w:firstLineChars="400" w:firstLine="800"/>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&gt; Las recibidas por conceptos diversos a participaciones, aportaciones o aprovechamientos</w:t>
            </w:r>
          </w:p>
        </w:tc>
        <w:tc>
          <w:tcPr>
            <w:tcW w:w="1736" w:type="dxa"/>
            <w:tcBorders>
              <w:top w:val="single" w:sz="4" w:space="0" w:color="auto"/>
              <w:left w:val="single" w:sz="4" w:space="0" w:color="auto"/>
              <w:bottom w:val="single" w:sz="4" w:space="0" w:color="auto"/>
              <w:right w:val="single" w:sz="4" w:space="0" w:color="auto"/>
            </w:tcBorders>
            <w:hideMark/>
          </w:tcPr>
          <w:p w14:paraId="6A333415" w14:textId="77777777" w:rsidR="00013FF3" w:rsidRPr="00013FF3" w:rsidRDefault="00013FF3" w:rsidP="00013FF3">
            <w:pPr>
              <w:spacing w:after="0" w:line="360" w:lineRule="auto"/>
              <w:ind w:right="69"/>
              <w:jc w:val="right"/>
              <w:rPr>
                <w:rFonts w:ascii="Arial" w:eastAsia="Times New Roman" w:hAnsi="Arial"/>
                <w:color w:val="000000"/>
                <w:sz w:val="20"/>
                <w:szCs w:val="20"/>
                <w:lang w:eastAsia="es-MX"/>
              </w:rPr>
            </w:pPr>
            <w:r w:rsidRPr="00013FF3">
              <w:rPr>
                <w:rFonts w:ascii="Arial" w:eastAsia="Times New Roman" w:hAnsi="Arial"/>
                <w:color w:val="000000"/>
                <w:sz w:val="20"/>
                <w:szCs w:val="20"/>
                <w:lang w:eastAsia="es-MX"/>
              </w:rPr>
              <w:t>$</w:t>
            </w:r>
            <w:r w:rsidRPr="00013FF3">
              <w:rPr>
                <w:rFonts w:ascii="Arial" w:eastAsia="Times New Roman" w:hAnsi="Arial"/>
                <w:b/>
                <w:bCs/>
                <w:color w:val="000000"/>
                <w:sz w:val="20"/>
                <w:szCs w:val="20"/>
                <w:lang w:eastAsia="es-MX"/>
              </w:rPr>
              <w:tab/>
              <w:t xml:space="preserve">      </w:t>
            </w:r>
            <w:r w:rsidRPr="00013FF3">
              <w:rPr>
                <w:rFonts w:ascii="Arial" w:eastAsia="Times New Roman" w:hAnsi="Arial"/>
                <w:color w:val="000000"/>
                <w:sz w:val="20"/>
                <w:szCs w:val="20"/>
                <w:lang w:eastAsia="es-MX"/>
              </w:rPr>
              <w:t>0.00</w:t>
            </w:r>
          </w:p>
        </w:tc>
      </w:tr>
      <w:tr w:rsidR="00013FF3" w:rsidRPr="00013FF3" w14:paraId="42075A62"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4EC73D14"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Subsidios y Subvenciones</w:t>
            </w:r>
          </w:p>
        </w:tc>
        <w:tc>
          <w:tcPr>
            <w:tcW w:w="1736" w:type="dxa"/>
            <w:tcBorders>
              <w:top w:val="single" w:sz="4" w:space="0" w:color="auto"/>
              <w:left w:val="single" w:sz="4" w:space="0" w:color="auto"/>
              <w:bottom w:val="single" w:sz="4" w:space="0" w:color="auto"/>
              <w:right w:val="single" w:sz="4" w:space="0" w:color="auto"/>
            </w:tcBorders>
            <w:hideMark/>
          </w:tcPr>
          <w:p w14:paraId="4C7F12F7"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r w:rsidR="00013FF3" w:rsidRPr="00013FF3" w14:paraId="5A1B2DC3"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2F233479"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Pensiones y Jubilaciones </w:t>
            </w:r>
          </w:p>
        </w:tc>
        <w:tc>
          <w:tcPr>
            <w:tcW w:w="1736" w:type="dxa"/>
            <w:tcBorders>
              <w:top w:val="single" w:sz="4" w:space="0" w:color="auto"/>
              <w:left w:val="single" w:sz="4" w:space="0" w:color="auto"/>
              <w:bottom w:val="single" w:sz="4" w:space="0" w:color="auto"/>
              <w:right w:val="single" w:sz="4" w:space="0" w:color="auto"/>
            </w:tcBorders>
            <w:hideMark/>
          </w:tcPr>
          <w:p w14:paraId="74A0DBBF"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r w:rsidR="00013FF3" w:rsidRPr="00013FF3" w14:paraId="2B48AA52"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5FB789F3"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Transferencias del Fondo Mexicano del petróleo para la Estabilización y el Desarrollo. </w:t>
            </w:r>
          </w:p>
        </w:tc>
        <w:tc>
          <w:tcPr>
            <w:tcW w:w="1736" w:type="dxa"/>
            <w:tcBorders>
              <w:top w:val="single" w:sz="4" w:space="0" w:color="auto"/>
              <w:left w:val="single" w:sz="4" w:space="0" w:color="auto"/>
              <w:bottom w:val="single" w:sz="4" w:space="0" w:color="auto"/>
              <w:right w:val="single" w:sz="4" w:space="0" w:color="auto"/>
            </w:tcBorders>
            <w:hideMark/>
          </w:tcPr>
          <w:p w14:paraId="1F340FA3"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r w:rsidR="00013FF3" w:rsidRPr="00013FF3" w14:paraId="4CE4034B"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1DBAD7EB" w14:textId="77777777" w:rsidR="00013FF3" w:rsidRPr="00013FF3" w:rsidRDefault="00013FF3" w:rsidP="00013FF3">
            <w:pPr>
              <w:spacing w:after="0" w:line="360" w:lineRule="auto"/>
              <w:jc w:val="both"/>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 xml:space="preserve">       Ingresos derivados de Financiamientos</w:t>
            </w:r>
          </w:p>
        </w:tc>
        <w:tc>
          <w:tcPr>
            <w:tcW w:w="1736" w:type="dxa"/>
            <w:tcBorders>
              <w:top w:val="single" w:sz="4" w:space="0" w:color="auto"/>
              <w:left w:val="single" w:sz="4" w:space="0" w:color="auto"/>
              <w:bottom w:val="single" w:sz="4" w:space="0" w:color="auto"/>
              <w:right w:val="single" w:sz="4" w:space="0" w:color="auto"/>
            </w:tcBorders>
            <w:hideMark/>
          </w:tcPr>
          <w:p w14:paraId="23FA1AD4"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r w:rsidR="00013FF3" w:rsidRPr="00013FF3" w14:paraId="5758F32D" w14:textId="77777777" w:rsidTr="00013FF3">
        <w:trPr>
          <w:trHeight w:val="296"/>
        </w:trPr>
        <w:tc>
          <w:tcPr>
            <w:tcW w:w="7508" w:type="dxa"/>
            <w:tcBorders>
              <w:top w:val="single" w:sz="4" w:space="0" w:color="auto"/>
              <w:left w:val="single" w:sz="4" w:space="0" w:color="auto"/>
              <w:bottom w:val="single" w:sz="4" w:space="0" w:color="auto"/>
              <w:right w:val="single" w:sz="4" w:space="0" w:color="auto"/>
            </w:tcBorders>
            <w:hideMark/>
          </w:tcPr>
          <w:p w14:paraId="625F2AA3" w14:textId="77777777" w:rsidR="00013FF3" w:rsidRPr="00013FF3" w:rsidRDefault="00013FF3" w:rsidP="00013FF3">
            <w:pPr>
              <w:spacing w:after="0" w:line="360" w:lineRule="auto"/>
              <w:ind w:firstLineChars="200" w:firstLine="402"/>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Endeudamiento interno</w:t>
            </w:r>
          </w:p>
        </w:tc>
        <w:tc>
          <w:tcPr>
            <w:tcW w:w="1736" w:type="dxa"/>
            <w:tcBorders>
              <w:top w:val="single" w:sz="4" w:space="0" w:color="auto"/>
              <w:left w:val="single" w:sz="4" w:space="0" w:color="auto"/>
              <w:bottom w:val="single" w:sz="4" w:space="0" w:color="auto"/>
              <w:right w:val="single" w:sz="4" w:space="0" w:color="auto"/>
            </w:tcBorders>
            <w:hideMark/>
          </w:tcPr>
          <w:p w14:paraId="77F3999C" w14:textId="77777777" w:rsidR="00013FF3" w:rsidRPr="00013FF3" w:rsidRDefault="00013FF3" w:rsidP="00013FF3">
            <w:pPr>
              <w:spacing w:after="0" w:line="360" w:lineRule="auto"/>
              <w:ind w:right="69"/>
              <w:jc w:val="right"/>
              <w:rPr>
                <w:rFonts w:ascii="Arial" w:eastAsia="Times New Roman" w:hAnsi="Arial"/>
                <w:b/>
                <w:bCs/>
                <w:color w:val="000000"/>
                <w:sz w:val="20"/>
                <w:szCs w:val="20"/>
                <w:lang w:eastAsia="es-MX"/>
              </w:rPr>
            </w:pPr>
            <w:r w:rsidRPr="00013FF3">
              <w:rPr>
                <w:rFonts w:ascii="Arial" w:eastAsia="Times New Roman" w:hAnsi="Arial"/>
                <w:b/>
                <w:bCs/>
                <w:color w:val="000000"/>
                <w:sz w:val="20"/>
                <w:szCs w:val="20"/>
                <w:lang w:eastAsia="es-MX"/>
              </w:rPr>
              <w:t>$</w:t>
            </w:r>
            <w:r w:rsidRPr="00013FF3">
              <w:rPr>
                <w:rFonts w:ascii="Arial" w:eastAsia="Times New Roman" w:hAnsi="Arial"/>
                <w:b/>
                <w:bCs/>
                <w:color w:val="000000"/>
                <w:sz w:val="20"/>
                <w:szCs w:val="20"/>
                <w:lang w:eastAsia="es-MX"/>
              </w:rPr>
              <w:tab/>
              <w:t xml:space="preserve">      0.00</w:t>
            </w:r>
          </w:p>
        </w:tc>
      </w:tr>
    </w:tbl>
    <w:p w14:paraId="0A75E8C8" w14:textId="77777777" w:rsidR="00013FF3" w:rsidRPr="00013FF3" w:rsidRDefault="00013FF3" w:rsidP="00013FF3">
      <w:pPr>
        <w:spacing w:after="0" w:line="360" w:lineRule="auto"/>
        <w:rPr>
          <w:rFonts w:ascii="Arial" w:hAnsi="Arial"/>
          <w:sz w:val="20"/>
          <w:szCs w:val="20"/>
        </w:rPr>
      </w:pPr>
    </w:p>
    <w:tbl>
      <w:tblPr>
        <w:tblStyle w:val="Tablaconcuadrcula1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1748"/>
      </w:tblGrid>
      <w:tr w:rsidR="00013FF3" w:rsidRPr="00013FF3" w14:paraId="65C7841D" w14:textId="77777777" w:rsidTr="00013FF3">
        <w:trPr>
          <w:jc w:val="center"/>
        </w:trPr>
        <w:tc>
          <w:tcPr>
            <w:tcW w:w="4042" w:type="pct"/>
            <w:hideMark/>
          </w:tcPr>
          <w:p w14:paraId="686FF58E" w14:textId="77777777" w:rsidR="00013FF3" w:rsidRPr="00013FF3" w:rsidRDefault="00013FF3" w:rsidP="00013FF3">
            <w:pPr>
              <w:spacing w:after="0" w:line="360" w:lineRule="auto"/>
              <w:jc w:val="both"/>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TOTAL, DE INGRESOS QUE EL AYUNTAMIENTO DE SANTA ELENA, YUCATÁN, CALCULA PERCIBIR EN EL EJERCICIO FISCAL 2026:</w:t>
            </w:r>
          </w:p>
        </w:tc>
        <w:tc>
          <w:tcPr>
            <w:tcW w:w="958" w:type="pct"/>
          </w:tcPr>
          <w:p w14:paraId="2A2C2B91" w14:textId="77777777" w:rsidR="00013FF3" w:rsidRPr="00013FF3" w:rsidRDefault="00013FF3" w:rsidP="00013FF3">
            <w:pPr>
              <w:spacing w:after="0" w:line="360" w:lineRule="auto"/>
              <w:jc w:val="right"/>
              <w:rPr>
                <w:rFonts w:ascii="Arial" w:eastAsia="Arial MT" w:hAnsi="Arial"/>
                <w:b/>
                <w:color w:val="000000" w:themeColor="text1"/>
                <w:sz w:val="20"/>
                <w:szCs w:val="20"/>
                <w:lang w:val="es-ES"/>
              </w:rPr>
            </w:pPr>
          </w:p>
          <w:p w14:paraId="7B90317D" w14:textId="77777777" w:rsidR="00013FF3" w:rsidRPr="00013FF3" w:rsidRDefault="00013FF3" w:rsidP="00013FF3">
            <w:pPr>
              <w:spacing w:after="0" w:line="360" w:lineRule="auto"/>
              <w:jc w:val="right"/>
              <w:rPr>
                <w:rFonts w:ascii="Arial" w:eastAsia="Arial MT" w:hAnsi="Arial"/>
                <w:b/>
                <w:color w:val="000000" w:themeColor="text1"/>
                <w:sz w:val="20"/>
                <w:szCs w:val="20"/>
                <w:lang w:val="es-ES"/>
              </w:rPr>
            </w:pPr>
            <w:r w:rsidRPr="00013FF3">
              <w:rPr>
                <w:rFonts w:ascii="Arial" w:eastAsia="Arial MT" w:hAnsi="Arial"/>
                <w:b/>
                <w:color w:val="000000" w:themeColor="text1"/>
                <w:sz w:val="20"/>
                <w:szCs w:val="20"/>
                <w:lang w:val="es-ES"/>
              </w:rPr>
              <w:t>$ 37,938,242.00</w:t>
            </w:r>
          </w:p>
        </w:tc>
      </w:tr>
    </w:tbl>
    <w:p w14:paraId="3224488B"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s-ES"/>
        </w:rPr>
      </w:pPr>
    </w:p>
    <w:p w14:paraId="53982C64" w14:textId="77777777" w:rsidR="00013FF3" w:rsidRPr="00013FF3" w:rsidRDefault="00013FF3" w:rsidP="00013FF3">
      <w:pPr>
        <w:widowControl w:val="0"/>
        <w:autoSpaceDE w:val="0"/>
        <w:autoSpaceDN w:val="0"/>
        <w:spacing w:after="0" w:line="360" w:lineRule="auto"/>
        <w:jc w:val="center"/>
        <w:rPr>
          <w:rFonts w:ascii="Arial" w:eastAsia="Arial MT" w:hAnsi="Arial"/>
          <w:b/>
          <w:color w:val="000000" w:themeColor="text1"/>
          <w:sz w:val="20"/>
          <w:szCs w:val="20"/>
          <w:lang w:val="en-US"/>
        </w:rPr>
      </w:pPr>
      <w:r w:rsidRPr="00013FF3">
        <w:rPr>
          <w:rFonts w:ascii="Arial" w:eastAsia="Arial MT" w:hAnsi="Arial"/>
          <w:b/>
          <w:color w:val="000000" w:themeColor="text1"/>
          <w:sz w:val="20"/>
          <w:szCs w:val="20"/>
          <w:lang w:val="en-US"/>
        </w:rPr>
        <w:t>T r a n s i t o r io</w:t>
      </w:r>
    </w:p>
    <w:p w14:paraId="0FEBD7F1" w14:textId="77777777" w:rsidR="00013FF3" w:rsidRPr="00013FF3" w:rsidRDefault="00013FF3" w:rsidP="00013FF3">
      <w:pPr>
        <w:widowControl w:val="0"/>
        <w:autoSpaceDE w:val="0"/>
        <w:autoSpaceDN w:val="0"/>
        <w:spacing w:after="0" w:line="360" w:lineRule="auto"/>
        <w:rPr>
          <w:rFonts w:ascii="Arial" w:eastAsia="Arial MT" w:hAnsi="Arial"/>
          <w:b/>
          <w:color w:val="000000" w:themeColor="text1"/>
          <w:sz w:val="20"/>
          <w:szCs w:val="20"/>
          <w:lang w:val="en-US"/>
        </w:rPr>
      </w:pPr>
    </w:p>
    <w:p w14:paraId="65C7E355"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r w:rsidRPr="00013FF3">
        <w:rPr>
          <w:rFonts w:ascii="Arial" w:eastAsia="Arial MT" w:hAnsi="Arial"/>
          <w:b/>
          <w:color w:val="000000" w:themeColor="text1"/>
          <w:sz w:val="20"/>
          <w:szCs w:val="20"/>
          <w:lang w:val="es-ES"/>
        </w:rPr>
        <w:t xml:space="preserve">Artículo único. - </w:t>
      </w:r>
      <w:r w:rsidRPr="00013FF3">
        <w:rPr>
          <w:rFonts w:ascii="Arial" w:eastAsia="Arial MT" w:hAnsi="Arial"/>
          <w:color w:val="000000" w:themeColor="text1"/>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40692938" w14:textId="77777777" w:rsidR="00013FF3" w:rsidRPr="00013FF3" w:rsidRDefault="00013FF3" w:rsidP="00013FF3">
      <w:pPr>
        <w:widowControl w:val="0"/>
        <w:autoSpaceDE w:val="0"/>
        <w:autoSpaceDN w:val="0"/>
        <w:spacing w:after="0" w:line="360" w:lineRule="auto"/>
        <w:jc w:val="both"/>
        <w:rPr>
          <w:rFonts w:ascii="Arial" w:eastAsia="Arial MT" w:hAnsi="Arial"/>
          <w:color w:val="000000" w:themeColor="text1"/>
          <w:sz w:val="20"/>
          <w:szCs w:val="20"/>
          <w:lang w:val="es-ES"/>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bookmarkStart w:id="5" w:name="_GoBack"/>
      <w:bookmarkEnd w:id="5"/>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w:t>
      </w:r>
      <w:r w:rsidRPr="007F3FF0">
        <w:rPr>
          <w:rFonts w:ascii="Arial" w:eastAsia="Arial MT" w:hAnsi="Arial"/>
          <w:sz w:val="20"/>
          <w:szCs w:val="20"/>
          <w:shd w:val="clear" w:color="auto" w:fill="FFFFFF"/>
        </w:rPr>
        <w:lastRenderedPageBreak/>
        <w:t>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0314" w14:textId="77777777" w:rsidR="00927D42" w:rsidRDefault="00927D42">
      <w:pPr>
        <w:spacing w:after="0" w:line="240" w:lineRule="auto"/>
      </w:pPr>
      <w:r>
        <w:separator/>
      </w:r>
    </w:p>
  </w:endnote>
  <w:endnote w:type="continuationSeparator" w:id="0">
    <w:p w14:paraId="60A87633" w14:textId="77777777" w:rsidR="00927D42" w:rsidRDefault="009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013FF3" w:rsidRPr="00013FF3">
          <w:rPr>
            <w:rFonts w:ascii="Arial" w:hAnsi="Arial"/>
            <w:noProof/>
            <w:sz w:val="20"/>
            <w:szCs w:val="20"/>
            <w:lang w:val="es-ES"/>
          </w:rPr>
          <w:t>63</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514F3" w14:textId="77777777" w:rsidR="00927D42" w:rsidRDefault="00927D42">
      <w:pPr>
        <w:spacing w:after="0" w:line="240" w:lineRule="auto"/>
      </w:pPr>
      <w:r>
        <w:separator/>
      </w:r>
    </w:p>
  </w:footnote>
  <w:footnote w:type="continuationSeparator" w:id="0">
    <w:p w14:paraId="5FA1EC4D" w14:textId="77777777" w:rsidR="00927D42" w:rsidRDefault="00927D42">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689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6900" r:id="rId2"/>
            </w:object>
          </w:r>
        </w:p>
      </w:tc>
      <w:tc>
        <w:tcPr>
          <w:tcW w:w="9000" w:type="dxa"/>
          <w:gridSpan w:val="2"/>
          <w:tcBorders>
            <w:bottom w:val="double" w:sz="4" w:space="0" w:color="auto"/>
          </w:tcBorders>
          <w:vAlign w:val="bottom"/>
        </w:tcPr>
        <w:p w14:paraId="2A73F189" w14:textId="0D23DA7F" w:rsidR="0076165F" w:rsidRDefault="0076165F" w:rsidP="00013FF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13FF3">
            <w:rPr>
              <w:rFonts w:ascii="Franklin Gothic Medium" w:hAnsi="Franklin Gothic Medium" w:cs="Franklin Gothic Medium"/>
              <w:b/>
              <w:bCs/>
              <w:sz w:val="18"/>
              <w:szCs w:val="18"/>
            </w:rPr>
            <w:t>SANTA ELENA</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7BF59B9"/>
    <w:multiLevelType w:val="hybridMultilevel"/>
    <w:tmpl w:val="C8B0B440"/>
    <w:lvl w:ilvl="0" w:tplc="C90ED3E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641467"/>
    <w:multiLevelType w:val="hybridMultilevel"/>
    <w:tmpl w:val="010215AC"/>
    <w:lvl w:ilvl="0" w:tplc="BB787772">
      <w:start w:val="1"/>
      <w:numFmt w:val="lowerLetter"/>
      <w:lvlText w:val="%1)"/>
      <w:lvlJc w:val="lef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791051"/>
    <w:multiLevelType w:val="hybridMultilevel"/>
    <w:tmpl w:val="5906CC08"/>
    <w:lvl w:ilvl="0" w:tplc="080A0017">
      <w:start w:val="1"/>
      <w:numFmt w:val="lowerLetter"/>
      <w:lvlText w:val="%1)"/>
      <w:lvlJc w:val="left"/>
      <w:pPr>
        <w:ind w:left="1288" w:hanging="360"/>
      </w:pPr>
      <w:rPr>
        <w:b/>
      </w:rPr>
    </w:lvl>
    <w:lvl w:ilvl="1" w:tplc="080A0019">
      <w:start w:val="1"/>
      <w:numFmt w:val="lowerLetter"/>
      <w:lvlText w:val="%2."/>
      <w:lvlJc w:val="left"/>
      <w:pPr>
        <w:ind w:left="2008" w:hanging="360"/>
      </w:pPr>
    </w:lvl>
    <w:lvl w:ilvl="2" w:tplc="080A001B">
      <w:start w:val="1"/>
      <w:numFmt w:val="lowerRoman"/>
      <w:lvlText w:val="%3."/>
      <w:lvlJc w:val="right"/>
      <w:pPr>
        <w:ind w:left="2728" w:hanging="180"/>
      </w:pPr>
    </w:lvl>
    <w:lvl w:ilvl="3" w:tplc="080A000F">
      <w:start w:val="1"/>
      <w:numFmt w:val="decimal"/>
      <w:lvlText w:val="%4."/>
      <w:lvlJc w:val="left"/>
      <w:pPr>
        <w:ind w:left="3448" w:hanging="360"/>
      </w:pPr>
    </w:lvl>
    <w:lvl w:ilvl="4" w:tplc="080A0019">
      <w:start w:val="1"/>
      <w:numFmt w:val="lowerLetter"/>
      <w:lvlText w:val="%5."/>
      <w:lvlJc w:val="left"/>
      <w:pPr>
        <w:ind w:left="4168" w:hanging="360"/>
      </w:pPr>
    </w:lvl>
    <w:lvl w:ilvl="5" w:tplc="080A001B">
      <w:start w:val="1"/>
      <w:numFmt w:val="lowerRoman"/>
      <w:lvlText w:val="%6."/>
      <w:lvlJc w:val="right"/>
      <w:pPr>
        <w:ind w:left="4888" w:hanging="180"/>
      </w:pPr>
    </w:lvl>
    <w:lvl w:ilvl="6" w:tplc="080A000F">
      <w:start w:val="1"/>
      <w:numFmt w:val="decimal"/>
      <w:lvlText w:val="%7."/>
      <w:lvlJc w:val="left"/>
      <w:pPr>
        <w:ind w:left="5608" w:hanging="360"/>
      </w:pPr>
    </w:lvl>
    <w:lvl w:ilvl="7" w:tplc="080A0019">
      <w:start w:val="1"/>
      <w:numFmt w:val="lowerLetter"/>
      <w:lvlText w:val="%8."/>
      <w:lvlJc w:val="left"/>
      <w:pPr>
        <w:ind w:left="6328" w:hanging="360"/>
      </w:pPr>
    </w:lvl>
    <w:lvl w:ilvl="8" w:tplc="080A001B">
      <w:start w:val="1"/>
      <w:numFmt w:val="lowerRoman"/>
      <w:lvlText w:val="%9."/>
      <w:lvlJc w:val="right"/>
      <w:pPr>
        <w:ind w:left="7048" w:hanging="180"/>
      </w:pPr>
    </w:lvl>
  </w:abstractNum>
  <w:abstractNum w:abstractNumId="4" w15:restartNumberingAfterBreak="0">
    <w:nsid w:val="12C55076"/>
    <w:multiLevelType w:val="hybridMultilevel"/>
    <w:tmpl w:val="2C7CD6F6"/>
    <w:lvl w:ilvl="0" w:tplc="D938EA96">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56C1528"/>
    <w:multiLevelType w:val="hybridMultilevel"/>
    <w:tmpl w:val="8D509C2A"/>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C70FB8"/>
    <w:multiLevelType w:val="hybridMultilevel"/>
    <w:tmpl w:val="19BA53B6"/>
    <w:lvl w:ilvl="0" w:tplc="D0C6E0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7F400D6"/>
    <w:multiLevelType w:val="hybridMultilevel"/>
    <w:tmpl w:val="96A6F26E"/>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54F5B95"/>
    <w:multiLevelType w:val="hybridMultilevel"/>
    <w:tmpl w:val="74649660"/>
    <w:lvl w:ilvl="0" w:tplc="D938EA96">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A54132C"/>
    <w:multiLevelType w:val="hybridMultilevel"/>
    <w:tmpl w:val="7A105DCA"/>
    <w:lvl w:ilvl="0" w:tplc="D938EA96">
      <w:start w:val="1"/>
      <w:numFmt w:val="upperRoman"/>
      <w:lvlText w:val="%1.-"/>
      <w:lvlJc w:val="left"/>
      <w:pPr>
        <w:ind w:left="1203" w:hanging="1042"/>
      </w:pPr>
      <w:rPr>
        <w:b/>
        <w:bCs/>
        <w:spacing w:val="-2"/>
        <w:w w:val="100"/>
        <w:sz w:val="20"/>
        <w:szCs w:val="20"/>
        <w:lang w:val="es-ES" w:eastAsia="en-US" w:bidi="ar-SA"/>
      </w:rPr>
    </w:lvl>
    <w:lvl w:ilvl="1" w:tplc="B5843E94">
      <w:start w:val="1"/>
      <w:numFmt w:val="lowerLetter"/>
      <w:lvlText w:val="%2)"/>
      <w:lvlJc w:val="left"/>
      <w:pPr>
        <w:ind w:left="1100" w:hanging="371"/>
      </w:pPr>
      <w:rPr>
        <w:rFonts w:ascii="Arial" w:eastAsia="Arial" w:hAnsi="Arial" w:cs="Arial" w:hint="default"/>
        <w:b/>
        <w:bCs/>
        <w:spacing w:val="-1"/>
        <w:w w:val="100"/>
        <w:sz w:val="20"/>
        <w:szCs w:val="20"/>
        <w:lang w:val="es-ES" w:eastAsia="en-US" w:bidi="ar-SA"/>
      </w:rPr>
    </w:lvl>
    <w:lvl w:ilvl="2" w:tplc="2B5A7F4C">
      <w:numFmt w:val="bullet"/>
      <w:lvlText w:val="•"/>
      <w:lvlJc w:val="left"/>
      <w:pPr>
        <w:ind w:left="2122" w:hanging="371"/>
      </w:pPr>
      <w:rPr>
        <w:lang w:val="es-ES" w:eastAsia="en-US" w:bidi="ar-SA"/>
      </w:rPr>
    </w:lvl>
    <w:lvl w:ilvl="3" w:tplc="202CABBC">
      <w:numFmt w:val="bullet"/>
      <w:lvlText w:val="•"/>
      <w:lvlJc w:val="left"/>
      <w:pPr>
        <w:ind w:left="3044" w:hanging="371"/>
      </w:pPr>
      <w:rPr>
        <w:lang w:val="es-ES" w:eastAsia="en-US" w:bidi="ar-SA"/>
      </w:rPr>
    </w:lvl>
    <w:lvl w:ilvl="4" w:tplc="E764AC74">
      <w:numFmt w:val="bullet"/>
      <w:lvlText w:val="•"/>
      <w:lvlJc w:val="left"/>
      <w:pPr>
        <w:ind w:left="3966" w:hanging="371"/>
      </w:pPr>
      <w:rPr>
        <w:lang w:val="es-ES" w:eastAsia="en-US" w:bidi="ar-SA"/>
      </w:rPr>
    </w:lvl>
    <w:lvl w:ilvl="5" w:tplc="62FE3A2E">
      <w:numFmt w:val="bullet"/>
      <w:lvlText w:val="•"/>
      <w:lvlJc w:val="left"/>
      <w:pPr>
        <w:ind w:left="4888" w:hanging="371"/>
      </w:pPr>
      <w:rPr>
        <w:lang w:val="es-ES" w:eastAsia="en-US" w:bidi="ar-SA"/>
      </w:rPr>
    </w:lvl>
    <w:lvl w:ilvl="6" w:tplc="57C22CE2">
      <w:numFmt w:val="bullet"/>
      <w:lvlText w:val="•"/>
      <w:lvlJc w:val="left"/>
      <w:pPr>
        <w:ind w:left="5811" w:hanging="371"/>
      </w:pPr>
      <w:rPr>
        <w:lang w:val="es-ES" w:eastAsia="en-US" w:bidi="ar-SA"/>
      </w:rPr>
    </w:lvl>
    <w:lvl w:ilvl="7" w:tplc="56985942">
      <w:numFmt w:val="bullet"/>
      <w:lvlText w:val="•"/>
      <w:lvlJc w:val="left"/>
      <w:pPr>
        <w:ind w:left="6733" w:hanging="371"/>
      </w:pPr>
      <w:rPr>
        <w:lang w:val="es-ES" w:eastAsia="en-US" w:bidi="ar-SA"/>
      </w:rPr>
    </w:lvl>
    <w:lvl w:ilvl="8" w:tplc="CCC8C6B6">
      <w:numFmt w:val="bullet"/>
      <w:lvlText w:val="•"/>
      <w:lvlJc w:val="left"/>
      <w:pPr>
        <w:ind w:left="7655" w:hanging="371"/>
      </w:pPr>
      <w:rPr>
        <w:lang w:val="es-ES" w:eastAsia="en-US" w:bidi="ar-SA"/>
      </w:rPr>
    </w:lvl>
  </w:abstractNum>
  <w:abstractNum w:abstractNumId="10" w15:restartNumberingAfterBreak="0">
    <w:nsid w:val="5E453496"/>
    <w:multiLevelType w:val="hybridMultilevel"/>
    <w:tmpl w:val="2AFC65F4"/>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EEA0B4F"/>
    <w:multiLevelType w:val="hybridMultilevel"/>
    <w:tmpl w:val="200A73E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D4242C5"/>
    <w:multiLevelType w:val="hybridMultilevel"/>
    <w:tmpl w:val="E2DCABA0"/>
    <w:lvl w:ilvl="0" w:tplc="0B3414EC">
      <w:start w:val="1"/>
      <w:numFmt w:val="lowerLetter"/>
      <w:lvlText w:val="%1)"/>
      <w:lvlJc w:val="left"/>
      <w:pPr>
        <w:ind w:left="645" w:hanging="360"/>
      </w:pPr>
    </w:lvl>
    <w:lvl w:ilvl="1" w:tplc="080A0019">
      <w:start w:val="1"/>
      <w:numFmt w:val="lowerLetter"/>
      <w:lvlText w:val="%2."/>
      <w:lvlJc w:val="left"/>
      <w:pPr>
        <w:ind w:left="1365" w:hanging="360"/>
      </w:pPr>
    </w:lvl>
    <w:lvl w:ilvl="2" w:tplc="080A001B">
      <w:start w:val="1"/>
      <w:numFmt w:val="lowerRoman"/>
      <w:lvlText w:val="%3."/>
      <w:lvlJc w:val="right"/>
      <w:pPr>
        <w:ind w:left="2085" w:hanging="180"/>
      </w:pPr>
    </w:lvl>
    <w:lvl w:ilvl="3" w:tplc="080A000F">
      <w:start w:val="1"/>
      <w:numFmt w:val="decimal"/>
      <w:lvlText w:val="%4."/>
      <w:lvlJc w:val="left"/>
      <w:pPr>
        <w:ind w:left="2805" w:hanging="360"/>
      </w:pPr>
    </w:lvl>
    <w:lvl w:ilvl="4" w:tplc="080A0019">
      <w:start w:val="1"/>
      <w:numFmt w:val="lowerLetter"/>
      <w:lvlText w:val="%5."/>
      <w:lvlJc w:val="left"/>
      <w:pPr>
        <w:ind w:left="3525" w:hanging="360"/>
      </w:pPr>
    </w:lvl>
    <w:lvl w:ilvl="5" w:tplc="080A001B">
      <w:start w:val="1"/>
      <w:numFmt w:val="lowerRoman"/>
      <w:lvlText w:val="%6."/>
      <w:lvlJc w:val="right"/>
      <w:pPr>
        <w:ind w:left="4245" w:hanging="180"/>
      </w:pPr>
    </w:lvl>
    <w:lvl w:ilvl="6" w:tplc="080A000F">
      <w:start w:val="1"/>
      <w:numFmt w:val="decimal"/>
      <w:lvlText w:val="%7."/>
      <w:lvlJc w:val="left"/>
      <w:pPr>
        <w:ind w:left="4965" w:hanging="360"/>
      </w:pPr>
    </w:lvl>
    <w:lvl w:ilvl="7" w:tplc="080A0019">
      <w:start w:val="1"/>
      <w:numFmt w:val="lowerLetter"/>
      <w:lvlText w:val="%8."/>
      <w:lvlJc w:val="left"/>
      <w:pPr>
        <w:ind w:left="5685" w:hanging="360"/>
      </w:pPr>
    </w:lvl>
    <w:lvl w:ilvl="8" w:tplc="080A001B">
      <w:start w:val="1"/>
      <w:numFmt w:val="lowerRoman"/>
      <w:lvlText w:val="%9."/>
      <w:lvlJc w:val="right"/>
      <w:pPr>
        <w:ind w:left="6405" w:hanging="180"/>
      </w:pPr>
    </w:lvl>
  </w:abstractNum>
  <w:abstractNum w:abstractNumId="13" w15:restartNumberingAfterBreak="0">
    <w:nsid w:val="6E242B5A"/>
    <w:multiLevelType w:val="hybridMultilevel"/>
    <w:tmpl w:val="155CB7DE"/>
    <w:lvl w:ilvl="0" w:tplc="A6E63B14">
      <w:start w:val="1"/>
      <w:numFmt w:val="upperRoman"/>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E2D5BC8"/>
    <w:multiLevelType w:val="hybridMultilevel"/>
    <w:tmpl w:val="BDA63064"/>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3FF3"/>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27D42"/>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uiPriority w:val="99"/>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uiPriority w:val="99"/>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uiPriority w:val="99"/>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uiPriority w:val="99"/>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uiPriority w:val="99"/>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uiPriority w:val="99"/>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Header Char Car Car1,Header Char Car Car Car Car Car Car1,Header Char Car Car Car Car Car2,Car7 Car1"/>
    <w:basedOn w:val="Fuentedeprrafopredeter"/>
    <w:semiHidden/>
    <w:rsid w:val="00013FF3"/>
    <w:rPr>
      <w:sz w:val="22"/>
      <w:szCs w:val="22"/>
      <w:lang w:eastAsia="en-US"/>
    </w:rPr>
  </w:style>
  <w:style w:type="table" w:customStyle="1" w:styleId="TableGrid1">
    <w:name w:val="TableGrid1"/>
    <w:rsid w:val="00013FF3"/>
    <w:rPr>
      <w:rFonts w:eastAsia="Times New Roman" w:cs="Times New Roman"/>
      <w:sz w:val="22"/>
      <w:szCs w:val="22"/>
    </w:rPr>
    <w:tblPr>
      <w:tblCellMar>
        <w:top w:w="0" w:type="dxa"/>
        <w:left w:w="0" w:type="dxa"/>
        <w:bottom w:w="0" w:type="dxa"/>
        <w:right w:w="0" w:type="dxa"/>
      </w:tblCellMar>
    </w:tblPr>
  </w:style>
  <w:style w:type="table" w:customStyle="1" w:styleId="TableNormal">
    <w:name w:val="Table Normal"/>
    <w:uiPriority w:val="2"/>
    <w:semiHidden/>
    <w:qFormat/>
    <w:rsid w:val="00013FF3"/>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aconcuadrcula11">
    <w:name w:val="Tabla con cuadrícula11"/>
    <w:basedOn w:val="Tablanormal"/>
    <w:uiPriority w:val="39"/>
    <w:rsid w:val="00013FF3"/>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662926823">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0AC46-DFEC-4D61-A738-3BF98CA8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17068</Words>
  <Characters>93874</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2026-01-27T19:48:00Z</dcterms:created>
  <dcterms:modified xsi:type="dcterms:W3CDTF">2026-01-27T19:48:00Z</dcterms:modified>
</cp:coreProperties>
</file>